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5B" w:rsidRDefault="0043168D" w:rsidP="00ED42D8">
      <w:pPr>
        <w:pStyle w:val="Title"/>
        <w:spacing w:before="0"/>
      </w:pPr>
      <w:bookmarkStart w:id="0" w:name="_GoBack"/>
      <w:bookmarkEnd w:id="0"/>
      <w:r>
        <w:rPr>
          <w:lang w:val="cy-GB" w:eastAsia="en-GB"/>
        </w:rPr>
        <w:t>Polisi Diogelu Data</w:t>
      </w:r>
    </w:p>
    <w:p w:rsidR="00711475" w:rsidRPr="00465B9E" w:rsidRDefault="0043168D" w:rsidP="00F171F1">
      <w:pPr>
        <w:pStyle w:val="Date"/>
      </w:pPr>
      <w:r>
        <w:t xml:space="preserve">Diweddarwyd </w:t>
      </w:r>
      <w:r w:rsidR="00120F59">
        <w:t>Rhagfyr</w:t>
      </w:r>
      <w:r>
        <w:t xml:space="preserve"> 202</w:t>
      </w:r>
      <w:r w:rsidR="00575AA0">
        <w:t>1</w:t>
      </w:r>
    </w:p>
    <w:p w:rsidR="00961657" w:rsidRDefault="00961657" w:rsidP="00276C39">
      <w:pPr>
        <w:pStyle w:val="Author"/>
      </w:pPr>
    </w:p>
    <w:p w:rsidR="00E2433D" w:rsidRPr="00465B9E" w:rsidRDefault="00526047" w:rsidP="00961657">
      <w:pPr>
        <w:pStyle w:val="Documentstatus"/>
        <w:spacing w:before="720"/>
        <w:rPr>
          <w:szCs w:val="36"/>
          <w:highlight w:val="yellow"/>
        </w:rPr>
      </w:pPr>
      <w:r w:rsidRPr="00465B9E">
        <w:rPr>
          <w:szCs w:val="36"/>
          <w:highlight w:val="yellow"/>
        </w:rPr>
        <w:br w:type="page"/>
      </w:r>
    </w:p>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p w:rsidR="00C50BF9" w:rsidRPr="00095255" w:rsidRDefault="00C50BF9" w:rsidP="00C50BF9">
          <w:pPr>
            <w:pStyle w:val="TOCHeading"/>
          </w:pPr>
          <w:r w:rsidRPr="00A82FF5">
            <w:rPr>
              <w:szCs w:val="52"/>
            </w:rPr>
            <w:t>C</w:t>
          </w:r>
          <w:r w:rsidR="0043168D">
            <w:rPr>
              <w:szCs w:val="52"/>
            </w:rPr>
            <w:t>ynnwys</w:t>
          </w:r>
        </w:p>
      </w:sdtContent>
    </w:sdt>
    <w:p w:rsidR="0043168D" w:rsidRDefault="00C50BF9" w:rsidP="0043168D">
      <w:pPr>
        <w:pStyle w:val="TOC1"/>
        <w:tabs>
          <w:tab w:val="right" w:leader="dot" w:pos="8608"/>
        </w:tabs>
        <w:rPr>
          <w:rFonts w:eastAsiaTheme="minorEastAsia"/>
          <w:noProof/>
          <w:sz w:val="22"/>
          <w:lang w:eastAsia="en-GB"/>
        </w:rPr>
      </w:pPr>
      <w:r>
        <w:fldChar w:fldCharType="begin"/>
      </w:r>
      <w:r>
        <w:instrText xml:space="preserve"> TOC \o "1-2" \h \z \u </w:instrText>
      </w:r>
      <w:r>
        <w:fldChar w:fldCharType="separate"/>
      </w:r>
      <w:hyperlink w:anchor="_Toc53498575" w:history="1">
        <w:r w:rsidR="0043168D" w:rsidRPr="008F5021">
          <w:rPr>
            <w:rStyle w:val="Hyperlink"/>
            <w:noProof/>
          </w:rPr>
          <w:t>Rhan 1: Cyflwyniad</w:t>
        </w:r>
        <w:r w:rsidR="0043168D">
          <w:rPr>
            <w:noProof/>
            <w:webHidden/>
          </w:rPr>
          <w:tab/>
        </w:r>
        <w:r w:rsidR="0043168D">
          <w:rPr>
            <w:noProof/>
            <w:webHidden/>
          </w:rPr>
          <w:fldChar w:fldCharType="begin"/>
        </w:r>
        <w:r w:rsidR="0043168D">
          <w:rPr>
            <w:noProof/>
            <w:webHidden/>
          </w:rPr>
          <w:instrText xml:space="preserve"> PAGEREF _Toc53498575 \h </w:instrText>
        </w:r>
        <w:r w:rsidR="0043168D">
          <w:rPr>
            <w:noProof/>
            <w:webHidden/>
          </w:rPr>
        </w:r>
        <w:r w:rsidR="0043168D">
          <w:rPr>
            <w:noProof/>
            <w:webHidden/>
          </w:rPr>
          <w:fldChar w:fldCharType="separate"/>
        </w:r>
        <w:r w:rsidR="004464E5">
          <w:rPr>
            <w:noProof/>
            <w:webHidden/>
          </w:rPr>
          <w:t>2</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577" w:history="1">
        <w:r w:rsidR="0043168D" w:rsidRPr="008F5021">
          <w:rPr>
            <w:rStyle w:val="Hyperlink"/>
            <w:noProof/>
          </w:rPr>
          <w:t>Rhan 2: Egwyddorion diogelu data</w:t>
        </w:r>
        <w:r w:rsidR="0043168D">
          <w:rPr>
            <w:noProof/>
            <w:webHidden/>
          </w:rPr>
          <w:tab/>
        </w:r>
        <w:r w:rsidR="0043168D">
          <w:rPr>
            <w:noProof/>
            <w:webHidden/>
          </w:rPr>
          <w:fldChar w:fldCharType="begin"/>
        </w:r>
        <w:r w:rsidR="0043168D">
          <w:rPr>
            <w:noProof/>
            <w:webHidden/>
          </w:rPr>
          <w:instrText xml:space="preserve"> PAGEREF _Toc53498577 \h </w:instrText>
        </w:r>
        <w:r w:rsidR="0043168D">
          <w:rPr>
            <w:noProof/>
            <w:webHidden/>
          </w:rPr>
        </w:r>
        <w:r w:rsidR="0043168D">
          <w:rPr>
            <w:noProof/>
            <w:webHidden/>
          </w:rPr>
          <w:fldChar w:fldCharType="separate"/>
        </w:r>
        <w:r w:rsidR="004464E5">
          <w:rPr>
            <w:noProof/>
            <w:webHidden/>
          </w:rPr>
          <w:t>4</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585" w:history="1">
        <w:r w:rsidR="0043168D" w:rsidRPr="008F5021">
          <w:rPr>
            <w:rStyle w:val="Hyperlink"/>
            <w:noProof/>
          </w:rPr>
          <w:t>Rhan 3: Atebolrwydd</w:t>
        </w:r>
        <w:r w:rsidR="0043168D">
          <w:rPr>
            <w:noProof/>
            <w:webHidden/>
          </w:rPr>
          <w:tab/>
        </w:r>
        <w:r w:rsidR="0043168D">
          <w:rPr>
            <w:noProof/>
            <w:webHidden/>
          </w:rPr>
          <w:fldChar w:fldCharType="begin"/>
        </w:r>
        <w:r w:rsidR="0043168D">
          <w:rPr>
            <w:noProof/>
            <w:webHidden/>
          </w:rPr>
          <w:instrText xml:space="preserve"> PAGEREF _Toc53498585 \h </w:instrText>
        </w:r>
        <w:r w:rsidR="0043168D">
          <w:rPr>
            <w:noProof/>
            <w:webHidden/>
          </w:rPr>
        </w:r>
        <w:r w:rsidR="0043168D">
          <w:rPr>
            <w:noProof/>
            <w:webHidden/>
          </w:rPr>
          <w:fldChar w:fldCharType="separate"/>
        </w:r>
        <w:r w:rsidR="004464E5">
          <w:rPr>
            <w:noProof/>
            <w:webHidden/>
          </w:rPr>
          <w:t>9</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592" w:history="1">
        <w:r w:rsidR="0043168D" w:rsidRPr="008F5021">
          <w:rPr>
            <w:rStyle w:val="Hyperlink"/>
            <w:noProof/>
          </w:rPr>
          <w:t>Rhan 4: Hawliau gwrthrychau’r data</w:t>
        </w:r>
        <w:r w:rsidR="0043168D">
          <w:rPr>
            <w:noProof/>
            <w:webHidden/>
          </w:rPr>
          <w:tab/>
        </w:r>
        <w:r w:rsidR="0043168D">
          <w:rPr>
            <w:noProof/>
            <w:webHidden/>
          </w:rPr>
          <w:fldChar w:fldCharType="begin"/>
        </w:r>
        <w:r w:rsidR="0043168D">
          <w:rPr>
            <w:noProof/>
            <w:webHidden/>
          </w:rPr>
          <w:instrText xml:space="preserve"> PAGEREF _Toc53498592 \h </w:instrText>
        </w:r>
        <w:r w:rsidR="0043168D">
          <w:rPr>
            <w:noProof/>
            <w:webHidden/>
          </w:rPr>
        </w:r>
        <w:r w:rsidR="0043168D">
          <w:rPr>
            <w:noProof/>
            <w:webHidden/>
          </w:rPr>
          <w:fldChar w:fldCharType="separate"/>
        </w:r>
        <w:r w:rsidR="004464E5">
          <w:rPr>
            <w:noProof/>
            <w:webHidden/>
          </w:rPr>
          <w:t>12</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604" w:history="1">
        <w:r w:rsidR="0043168D" w:rsidRPr="008F5021">
          <w:rPr>
            <w:rStyle w:val="Hyperlink"/>
            <w:noProof/>
          </w:rPr>
          <w:t xml:space="preserve">Rhan 5: Trosglwyddo data personol tu allan i’r </w:t>
        </w:r>
        <w:r w:rsidR="00120F59">
          <w:rPr>
            <w:rStyle w:val="Hyperlink"/>
            <w:noProof/>
          </w:rPr>
          <w:t>Deyrnas Unedig</w:t>
        </w:r>
        <w:r w:rsidR="0043168D">
          <w:rPr>
            <w:noProof/>
            <w:webHidden/>
          </w:rPr>
          <w:tab/>
        </w:r>
        <w:r w:rsidR="0043168D">
          <w:rPr>
            <w:noProof/>
            <w:webHidden/>
          </w:rPr>
          <w:fldChar w:fldCharType="begin"/>
        </w:r>
        <w:r w:rsidR="0043168D">
          <w:rPr>
            <w:noProof/>
            <w:webHidden/>
          </w:rPr>
          <w:instrText xml:space="preserve"> PAGEREF _Toc53498604 \h </w:instrText>
        </w:r>
        <w:r w:rsidR="0043168D">
          <w:rPr>
            <w:noProof/>
            <w:webHidden/>
          </w:rPr>
        </w:r>
        <w:r w:rsidR="0043168D">
          <w:rPr>
            <w:noProof/>
            <w:webHidden/>
          </w:rPr>
          <w:fldChar w:fldCharType="separate"/>
        </w:r>
        <w:r w:rsidR="004464E5">
          <w:rPr>
            <w:noProof/>
            <w:webHidden/>
          </w:rPr>
          <w:t>18</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605" w:history="1">
        <w:r w:rsidR="0043168D" w:rsidRPr="008F5021">
          <w:rPr>
            <w:rStyle w:val="Hyperlink"/>
            <w:noProof/>
          </w:rPr>
          <w:t>Rhan 6: Datgelu a rhannu gwybodaeth bersonol</w:t>
        </w:r>
        <w:r w:rsidR="0043168D">
          <w:rPr>
            <w:noProof/>
            <w:webHidden/>
          </w:rPr>
          <w:tab/>
        </w:r>
        <w:r w:rsidR="004464E5">
          <w:rPr>
            <w:noProof/>
            <w:webHidden/>
          </w:rPr>
          <w:t>19</w:t>
        </w:r>
      </w:hyperlink>
    </w:p>
    <w:p w:rsidR="0043168D" w:rsidRDefault="005244FF">
      <w:pPr>
        <w:pStyle w:val="TOC1"/>
        <w:tabs>
          <w:tab w:val="right" w:leader="dot" w:pos="8608"/>
        </w:tabs>
        <w:rPr>
          <w:rFonts w:eastAsiaTheme="minorEastAsia"/>
          <w:b w:val="0"/>
          <w:noProof/>
          <w:sz w:val="22"/>
          <w:lang w:eastAsia="en-GB"/>
        </w:rPr>
      </w:pPr>
      <w:hyperlink w:anchor="_Toc53498607" w:history="1">
        <w:r w:rsidR="0043168D" w:rsidRPr="008F5021">
          <w:rPr>
            <w:rStyle w:val="Hyperlink"/>
            <w:noProof/>
          </w:rPr>
          <w:t>Rhestr termau</w:t>
        </w:r>
        <w:r w:rsidR="0043168D">
          <w:rPr>
            <w:noProof/>
            <w:webHidden/>
          </w:rPr>
          <w:tab/>
        </w:r>
        <w:r w:rsidR="0043168D">
          <w:rPr>
            <w:noProof/>
            <w:webHidden/>
          </w:rPr>
          <w:fldChar w:fldCharType="begin"/>
        </w:r>
        <w:r w:rsidR="0043168D">
          <w:rPr>
            <w:noProof/>
            <w:webHidden/>
          </w:rPr>
          <w:instrText xml:space="preserve"> PAGEREF _Toc53498607 \h </w:instrText>
        </w:r>
        <w:r w:rsidR="0043168D">
          <w:rPr>
            <w:noProof/>
            <w:webHidden/>
          </w:rPr>
        </w:r>
        <w:r w:rsidR="0043168D">
          <w:rPr>
            <w:noProof/>
            <w:webHidden/>
          </w:rPr>
          <w:fldChar w:fldCharType="separate"/>
        </w:r>
        <w:r w:rsidR="004464E5">
          <w:rPr>
            <w:noProof/>
            <w:webHidden/>
          </w:rPr>
          <w:t>21</w:t>
        </w:r>
        <w:r w:rsidR="0043168D">
          <w:rPr>
            <w:noProof/>
            <w:webHidden/>
          </w:rPr>
          <w:fldChar w:fldCharType="end"/>
        </w:r>
      </w:hyperlink>
    </w:p>
    <w:p w:rsidR="0043168D" w:rsidRDefault="005244FF">
      <w:pPr>
        <w:pStyle w:val="TOC1"/>
        <w:tabs>
          <w:tab w:val="right" w:leader="dot" w:pos="8608"/>
        </w:tabs>
        <w:rPr>
          <w:rFonts w:eastAsiaTheme="minorEastAsia"/>
          <w:b w:val="0"/>
          <w:noProof/>
          <w:sz w:val="22"/>
          <w:lang w:eastAsia="en-GB"/>
        </w:rPr>
      </w:pPr>
      <w:hyperlink w:anchor="_Toc53498608" w:history="1">
        <w:r w:rsidR="0043168D" w:rsidRPr="008F5021">
          <w:rPr>
            <w:rStyle w:val="Hyperlink"/>
            <w:noProof/>
          </w:rPr>
          <w:t>Cysylltiadau</w:t>
        </w:r>
        <w:r w:rsidR="0043168D">
          <w:rPr>
            <w:noProof/>
            <w:webHidden/>
          </w:rPr>
          <w:tab/>
        </w:r>
        <w:r w:rsidR="0043168D">
          <w:rPr>
            <w:noProof/>
            <w:webHidden/>
          </w:rPr>
          <w:fldChar w:fldCharType="begin"/>
        </w:r>
        <w:r w:rsidR="0043168D">
          <w:rPr>
            <w:noProof/>
            <w:webHidden/>
          </w:rPr>
          <w:instrText xml:space="preserve"> PAGEREF _Toc53498608 \h </w:instrText>
        </w:r>
        <w:r w:rsidR="0043168D">
          <w:rPr>
            <w:noProof/>
            <w:webHidden/>
          </w:rPr>
        </w:r>
        <w:r w:rsidR="0043168D">
          <w:rPr>
            <w:noProof/>
            <w:webHidden/>
          </w:rPr>
          <w:fldChar w:fldCharType="separate"/>
        </w:r>
        <w:r w:rsidR="004464E5">
          <w:rPr>
            <w:noProof/>
            <w:webHidden/>
          </w:rPr>
          <w:t>2</w:t>
        </w:r>
        <w:r w:rsidR="00AE5829">
          <w:rPr>
            <w:noProof/>
            <w:webHidden/>
          </w:rPr>
          <w:t>4</w:t>
        </w:r>
        <w:r w:rsidR="0043168D">
          <w:rPr>
            <w:noProof/>
            <w:webHidden/>
          </w:rPr>
          <w:fldChar w:fldCharType="end"/>
        </w:r>
      </w:hyperlink>
    </w:p>
    <w:p w:rsidR="00B277C1" w:rsidRDefault="00C50BF9" w:rsidP="0043168D">
      <w:pPr>
        <w:pStyle w:val="TOC1"/>
        <w:tabs>
          <w:tab w:val="right" w:leader="dot" w:pos="8608"/>
        </w:tabs>
        <w:rPr>
          <w:rStyle w:val="Howtousethistemplate"/>
        </w:rPr>
      </w:pPr>
      <w:r>
        <w:fldChar w:fldCharType="end"/>
      </w:r>
    </w:p>
    <w:p w:rsidR="0043168D" w:rsidRPr="00EF5CAA" w:rsidRDefault="0043168D" w:rsidP="0043168D">
      <w:pPr>
        <w:pStyle w:val="Heading1"/>
        <w:rPr>
          <w:color w:val="B51788"/>
          <w:sz w:val="32"/>
          <w:szCs w:val="32"/>
        </w:rPr>
      </w:pPr>
      <w:bookmarkStart w:id="1" w:name="_Toc511208713"/>
      <w:bookmarkStart w:id="2" w:name="_Toc53498575"/>
      <w:r>
        <w:lastRenderedPageBreak/>
        <w:t>Rhan 1: Cyflwyniad</w:t>
      </w:r>
      <w:bookmarkEnd w:id="1"/>
      <w:bookmarkEnd w:id="2"/>
    </w:p>
    <w:p w:rsidR="0043168D" w:rsidRDefault="00575AA0" w:rsidP="0043168D">
      <w:r>
        <w:t>Deddfwriaeth Diogelu Data - m</w:t>
      </w:r>
      <w:r w:rsidR="0043168D">
        <w:t>ae Deddf Diogelu Data'r DU 2018 a Rheoliad Gwarchod Data Cyffredinol y</w:t>
      </w:r>
      <w:r w:rsidR="00120F59">
        <w:t xml:space="preserve"> Deyrnas Unedig </w:t>
      </w:r>
      <w:r w:rsidR="0043168D">
        <w:t>(</w:t>
      </w:r>
      <w:r w:rsidR="00120F59">
        <w:t xml:space="preserve">UK </w:t>
      </w:r>
      <w:r w:rsidR="0043168D">
        <w:t>GDPR)</w:t>
      </w:r>
      <w:r>
        <w:t xml:space="preserve"> -</w:t>
      </w:r>
      <w:r w:rsidR="0043168D">
        <w:t xml:space="preserve"> yn rheoleiddio prosesu gwybodaeth sy'n ymwneud ag unigolion</w:t>
      </w:r>
      <w:r>
        <w:t>, gan gynnwys</w:t>
      </w:r>
      <w:r w:rsidR="0043168D">
        <w:t xml:space="preserve"> – data personol, categorïau data arbennig a data sy'n ymwneud ag euogfarnau troseddol neu droseddau.</w:t>
      </w:r>
    </w:p>
    <w:p w:rsidR="0043168D" w:rsidRPr="008D5931" w:rsidRDefault="0043168D" w:rsidP="0043168D">
      <w:r>
        <w:t>Data personol yw unrhyw wybodaeth sy'n gysylltiedig â pherson naturiol (</w:t>
      </w:r>
      <w:proofErr w:type="gramStart"/>
      <w:r>
        <w:t>a</w:t>
      </w:r>
      <w:proofErr w:type="gramEnd"/>
      <w:r>
        <w:t xml:space="preserve"> elwir fel arfer yn wrthrychau data) y gellir eu defnyddio i adnabod y person yn uniongyrchol neu'n anuniongyrchol. Gall hyn gynnwys cyfeiriad at ddynodwyr megis rhif adnabod, data lleoliad neu ddynodwr ar-lein megis cyfeiriad IP.</w:t>
      </w:r>
    </w:p>
    <w:p w:rsidR="0043168D" w:rsidRPr="008D5931" w:rsidRDefault="0043168D" w:rsidP="0043168D">
      <w:r>
        <w:t xml:space="preserve">Mae categorïau arbennig o ddata yn cynnwys gwybodaeth am darddiad hiliol neu ethnig person, barn wleidyddol, credoau crefyddol neu athronyddol, aelodaeth undeb llafur, iechyd corfforol neu feddyliol, bywyd rhyw neu gyfeiriadedd rhywiol, neu ddata genetig neu fiometreg a ddefnyddir i adnabod unigolyn yn unigryw. </w:t>
      </w:r>
    </w:p>
    <w:p w:rsidR="0043168D" w:rsidRPr="00791FB8" w:rsidRDefault="0043168D" w:rsidP="0043168D">
      <w:r>
        <w:t xml:space="preserve">Mae data sy'n ymwneud </w:t>
      </w:r>
      <w:proofErr w:type="gramStart"/>
      <w:r>
        <w:t>ag</w:t>
      </w:r>
      <w:proofErr w:type="gramEnd"/>
      <w:r>
        <w:t xml:space="preserve"> euogfarnau neu droseddau honedig neu wirioneddol yn gategori arall o ddata y mae'n rhaid ei drin â gofal.</w:t>
      </w:r>
    </w:p>
    <w:p w:rsidR="0043168D" w:rsidRPr="00791FB8" w:rsidRDefault="0043168D" w:rsidP="0043168D">
      <w:r>
        <w:t>Yn ystod ei</w:t>
      </w:r>
      <w:r w:rsidR="003D72ED">
        <w:t>n g</w:t>
      </w:r>
      <w:r>
        <w:t>weithgareddau bydd</w:t>
      </w:r>
      <w:r w:rsidR="003D72ED">
        <w:t>wn</w:t>
      </w:r>
      <w:r>
        <w:t xml:space="preserve"> yn derbyn, yn dal, yn defnyddio ac yn datgelu data personol am ei</w:t>
      </w:r>
      <w:r w:rsidR="003D72ED">
        <w:t>n</w:t>
      </w:r>
      <w:r>
        <w:t xml:space="preserve"> r</w:t>
      </w:r>
      <w:r w:rsidR="003D72ED">
        <w:t>h</w:t>
      </w:r>
      <w:r>
        <w:t xml:space="preserve">anddeiliaid, cleientiaid, cyflenwyr, staff, Comisiynwyr, aelodau'r pwyllgor a thrydydd partïon eraill.  </w:t>
      </w:r>
      <w:r w:rsidR="003D72ED">
        <w:t>Rydym</w:t>
      </w:r>
      <w:r>
        <w:t xml:space="preserve"> yn cydnabod bod prosesu cywir a chyfreithlon y data h</w:t>
      </w:r>
      <w:r w:rsidR="003D72ED">
        <w:t>w</w:t>
      </w:r>
      <w:r>
        <w:t>n yn bwysig. Mae'r polisi hwn yn nodi sut y bydd</w:t>
      </w:r>
      <w:r w:rsidR="003D72ED">
        <w:t>wn</w:t>
      </w:r>
      <w:r>
        <w:t xml:space="preserve"> yn prosesu pob math o wybodaeth bersonol i'</w:t>
      </w:r>
      <w:r w:rsidR="003D72ED">
        <w:t>n</w:t>
      </w:r>
      <w:r>
        <w:t xml:space="preserve"> </w:t>
      </w:r>
      <w:r w:rsidR="003D72ED">
        <w:t>g</w:t>
      </w:r>
      <w:r>
        <w:t>alluogi i gyflawni ei</w:t>
      </w:r>
      <w:r w:rsidR="003D72ED">
        <w:t>n</w:t>
      </w:r>
      <w:r>
        <w:t xml:space="preserve"> swyddogaethau yn unol â gofynion cyfreithiol.</w:t>
      </w:r>
    </w:p>
    <w:p w:rsidR="0043168D" w:rsidRDefault="0043168D" w:rsidP="0043168D">
      <w:r>
        <w:t xml:space="preserve">Mae'r polisi diogelu data hwn yn seiliedig ar ofynion </w:t>
      </w:r>
      <w:r w:rsidR="000D7349">
        <w:t>deddfwriaeth diogelu data</w:t>
      </w:r>
      <w:r>
        <w:t>.</w:t>
      </w:r>
    </w:p>
    <w:p w:rsidR="0043168D" w:rsidRPr="00791FB8" w:rsidRDefault="0043168D" w:rsidP="0043168D">
      <w:pPr>
        <w:pStyle w:val="Heading2"/>
        <w:rPr>
          <w:sz w:val="24"/>
          <w:szCs w:val="24"/>
        </w:rPr>
      </w:pPr>
      <w:bookmarkStart w:id="3" w:name="_Toc499545045"/>
      <w:bookmarkStart w:id="4" w:name="_Toc53498576"/>
      <w:r>
        <w:t>Cyfrifoldebau</w:t>
      </w:r>
      <w:bookmarkEnd w:id="3"/>
      <w:bookmarkEnd w:id="4"/>
    </w:p>
    <w:p w:rsidR="0043168D" w:rsidRPr="00BA5CAC" w:rsidRDefault="0043168D" w:rsidP="0043168D">
      <w:r>
        <w:t>Bydd y Pwyllgor Archwilio a Sicrwydd Risg (ARAC) yn darparu goruchwyliaeth o asesiad a sicrwydd risg diogelu data ar ran y Bwrdd.</w:t>
      </w:r>
    </w:p>
    <w:p w:rsidR="0043168D" w:rsidRPr="00791FB8" w:rsidRDefault="0043168D" w:rsidP="0043168D">
      <w:r>
        <w:t xml:space="preserve">Y </w:t>
      </w:r>
      <w:r w:rsidR="000D7349">
        <w:t>T</w:t>
      </w:r>
      <w:r w:rsidR="000D7349">
        <w:rPr>
          <w:rFonts w:cstheme="minorHAnsi"/>
        </w:rPr>
        <w:t>î</w:t>
      </w:r>
      <w:r w:rsidR="000D7349">
        <w:t>m Arwain</w:t>
      </w:r>
      <w:r>
        <w:t xml:space="preserve"> yw'r uwch dîm rheoli a fydd yn cymeradwyo dogfennau/prosesau diogelu data ac mae'n atebol i'r Bwrdd am gydymffurfiaeth a sicrwydd diogelu data.</w:t>
      </w:r>
    </w:p>
    <w:p w:rsidR="0043168D" w:rsidRPr="00791FB8" w:rsidRDefault="0043168D" w:rsidP="0043168D">
      <w:r>
        <w:lastRenderedPageBreak/>
        <w:t xml:space="preserve">Yr Uwch Berchennog Risg Gwybodaeth (SIRO) yw'r cyfarwyddwr gweithredol sy'n atebol i'r </w:t>
      </w:r>
      <w:r w:rsidR="000D7349">
        <w:t>T</w:t>
      </w:r>
      <w:r w:rsidR="000D7349">
        <w:rPr>
          <w:rFonts w:cstheme="minorHAnsi"/>
        </w:rPr>
        <w:t>î</w:t>
      </w:r>
      <w:r w:rsidR="000D7349">
        <w:t>m Arwain</w:t>
      </w:r>
      <w:r>
        <w:t xml:space="preserve"> a'r Bwrdd am risg gwybodaeth.</w:t>
      </w:r>
    </w:p>
    <w:p w:rsidR="0043168D" w:rsidRPr="00791FB8" w:rsidRDefault="0043168D" w:rsidP="0043168D">
      <w:r>
        <w:t>Mae'r Grŵp Llywio Llywodraethu Gwybodaeth (IGSG) yn cefnogi'r SIRO i ddatblygu a gwella'r broses o reoli materion llywodraethu gwybodaeth a diogelu data.</w:t>
      </w:r>
    </w:p>
    <w:p w:rsidR="0043168D" w:rsidRPr="00791FB8" w:rsidRDefault="0043168D" w:rsidP="0043168D">
      <w:r>
        <w:t xml:space="preserve">Mae'r </w:t>
      </w:r>
      <w:r w:rsidR="007C173C">
        <w:t>S</w:t>
      </w:r>
      <w:r>
        <w:t xml:space="preserve">wyddog </w:t>
      </w:r>
      <w:r w:rsidR="007C173C">
        <w:t>D</w:t>
      </w:r>
      <w:r>
        <w:t xml:space="preserve">iogelu </w:t>
      </w:r>
      <w:r w:rsidR="007C173C">
        <w:t>D</w:t>
      </w:r>
      <w:r>
        <w:t xml:space="preserve">ata (DPO) yn gyfrifol am gynghori ar ddiogelu data. Mae mwy o fanylion am rôl y DPO i'w gweld yn adran Atebolrwydd y polisi hwn. </w:t>
      </w:r>
      <w:r w:rsidR="007C173C">
        <w:t>Mae’r</w:t>
      </w:r>
      <w:r>
        <w:t xml:space="preserve"> DPO yn adrodd i'r </w:t>
      </w:r>
      <w:r w:rsidR="007C173C">
        <w:t>T</w:t>
      </w:r>
      <w:r w:rsidR="007C173C">
        <w:rPr>
          <w:rFonts w:cstheme="minorHAnsi"/>
        </w:rPr>
        <w:t>î</w:t>
      </w:r>
      <w:r w:rsidR="007C173C">
        <w:t>m Arwain</w:t>
      </w:r>
      <w:r>
        <w:t xml:space="preserve"> a'r Bwrdd.</w:t>
      </w:r>
    </w:p>
    <w:p w:rsidR="0043168D" w:rsidRDefault="0043168D" w:rsidP="0043168D">
      <w:r>
        <w:t xml:space="preserve">Mae'r Perchnogion Data yn gyfrifol am ddiogelu gwybodaeth yn eu meysydd </w:t>
      </w:r>
      <w:r w:rsidR="0082002D">
        <w:t>busnes</w:t>
      </w:r>
      <w:r>
        <w:t xml:space="preserve"> a byddant yn sicrhau bod data personol yn cael eu casglu, eu defnyddio, eu storio, eu rhannu a'u gwaredu yn unol â</w:t>
      </w:r>
      <w:r w:rsidR="0082002D">
        <w:t>’n</w:t>
      </w:r>
      <w:r>
        <w:t xml:space="preserve"> polisïau a gweithdrefnau, </w:t>
      </w:r>
      <w:r w:rsidR="0082002D">
        <w:t>a deddfwriaeth diogelu data</w:t>
      </w:r>
      <w:r w:rsidR="00DE6254">
        <w:t>. Bydd y t</w:t>
      </w:r>
      <w:r w:rsidR="00DE6254">
        <w:rPr>
          <w:rFonts w:cstheme="minorHAnsi"/>
        </w:rPr>
        <w:t>î</w:t>
      </w:r>
      <w:r w:rsidR="00DE6254">
        <w:t xml:space="preserve">m Llywodraethu Gwybodaeth </w:t>
      </w:r>
      <w:r>
        <w:t xml:space="preserve">yn delio â </w:t>
      </w:r>
      <w:r w:rsidR="0082002D">
        <w:t>cheisiadau</w:t>
      </w:r>
      <w:r>
        <w:t xml:space="preserve"> </w:t>
      </w:r>
      <w:r w:rsidR="0001515C">
        <w:t xml:space="preserve">a dderbynnir o wrthrychau data </w:t>
      </w:r>
      <w:r>
        <w:t xml:space="preserve">o dan </w:t>
      </w:r>
      <w:r w:rsidR="0001515C">
        <w:t xml:space="preserve">ddeddfwriaeth diogelu data </w:t>
      </w:r>
      <w:r>
        <w:t>mewn perthynas â'u data personol.</w:t>
      </w:r>
    </w:p>
    <w:p w:rsidR="0043168D" w:rsidRPr="00791FB8" w:rsidRDefault="0043168D" w:rsidP="0043168D">
      <w:r>
        <w:t>Mae</w:t>
      </w:r>
      <w:r w:rsidR="0001515C">
        <w:t>’r holl</w:t>
      </w:r>
      <w:r>
        <w:t xml:space="preserve"> staff yn gyfrifol am sicrhau:</w:t>
      </w:r>
    </w:p>
    <w:p w:rsidR="0043168D" w:rsidRPr="00791FB8" w:rsidRDefault="0043168D" w:rsidP="0043168D">
      <w:pPr>
        <w:pStyle w:val="ListBullet"/>
      </w:pPr>
      <w:r>
        <w:t>eu bod yn cydymffurfio â'r polisi hwn a'r holl bolisïau a gweithdrefnau cysylltiedig ar gyfer trin data personol</w:t>
      </w:r>
      <w:r w:rsidR="00737FE6">
        <w:t>;</w:t>
      </w:r>
    </w:p>
    <w:p w:rsidR="0043168D" w:rsidRPr="0034473D" w:rsidRDefault="0043168D" w:rsidP="0043168D">
      <w:pPr>
        <w:pStyle w:val="ListBullet"/>
      </w:pPr>
      <w:r>
        <w:t xml:space="preserve">y caiff unrhyw ddata personol a gedwir mewn fformat electronig neu ar bapur eu prosesu'n ddiogel ac yn unol â gofynion </w:t>
      </w:r>
      <w:r w:rsidR="0001515C">
        <w:t>deddfwriaeth diogelu data</w:t>
      </w:r>
      <w:r w:rsidR="00737FE6">
        <w:t>;</w:t>
      </w:r>
    </w:p>
    <w:p w:rsidR="0043168D" w:rsidRDefault="0043168D" w:rsidP="0043168D">
      <w:pPr>
        <w:pStyle w:val="ListBullet"/>
      </w:pPr>
      <w:r>
        <w:t>nad yw gwybodaeth bersonol yn cael ei datgelu yn fwriadol neu'n ddamweiniol, naill ai ar lafar neu'n ysgrifenedig, i unrhyw drydydd parti anawdurdodedig</w:t>
      </w:r>
      <w:r w:rsidR="00737FE6">
        <w:t>;</w:t>
      </w:r>
    </w:p>
    <w:p w:rsidR="0043168D" w:rsidRPr="0034473D" w:rsidRDefault="0043168D" w:rsidP="0043168D">
      <w:pPr>
        <w:pStyle w:val="ListBullet"/>
      </w:pPr>
      <w:r>
        <w:t>yr adroddir unrhyw ddigwyddiadau neu doriadau yn syth yn unol â gofynion adrodd mewnol</w:t>
      </w:r>
      <w:r w:rsidR="00737FE6">
        <w:t>;</w:t>
      </w:r>
    </w:p>
    <w:p w:rsidR="0043168D" w:rsidRPr="0034473D" w:rsidRDefault="0043168D" w:rsidP="0043168D">
      <w:pPr>
        <w:pStyle w:val="ListBullet"/>
      </w:pPr>
      <w:r>
        <w:t xml:space="preserve">eu bod yn anfon unrhyw ffurfiau o geisiadau sy’n gysylltiedig â data personol o wrthrychau data yn brydlon i'r </w:t>
      </w:r>
      <w:r w:rsidR="00737FE6">
        <w:t>t</w:t>
      </w:r>
      <w:r w:rsidR="00737FE6">
        <w:rPr>
          <w:rFonts w:cstheme="minorHAnsi"/>
        </w:rPr>
        <w:t>î</w:t>
      </w:r>
      <w:r w:rsidR="00737FE6">
        <w:t>m Llywodraethu Gwybodaeth</w:t>
      </w:r>
      <w:r>
        <w:t xml:space="preserve"> ac, pan ofynnir iddynt wneud hynny, darparu ymatebion yn brydlon i geisiadau ac adolygiadau</w:t>
      </w:r>
      <w:r w:rsidR="00737FE6">
        <w:t>;</w:t>
      </w:r>
    </w:p>
    <w:p w:rsidR="0043168D" w:rsidRPr="0034473D" w:rsidRDefault="0043168D" w:rsidP="0043168D">
      <w:pPr>
        <w:pStyle w:val="ListBullet"/>
      </w:pPr>
      <w:r>
        <w:t>y caiff data personol eu rheoli a'u cadw yn unol â'r Polisi a Gweithdrefn Rheoli Cofnodion a Chadw Corfforaethol, a'r amserlen gadw gysylltiedig</w:t>
      </w:r>
      <w:r w:rsidR="00737FE6">
        <w:t>;</w:t>
      </w:r>
    </w:p>
    <w:p w:rsidR="0043168D" w:rsidRPr="0034473D" w:rsidRDefault="0043168D" w:rsidP="0043168D">
      <w:pPr>
        <w:pStyle w:val="ListBullet"/>
      </w:pPr>
      <w:r>
        <w:t>eu bod yn prosesu data personol at y dibenion a fwriadwyd yn unig</w:t>
      </w:r>
      <w:r w:rsidR="00737FE6">
        <w:t>;</w:t>
      </w:r>
    </w:p>
    <w:p w:rsidR="0043168D" w:rsidRPr="0034473D" w:rsidRDefault="0043168D" w:rsidP="0043168D">
      <w:pPr>
        <w:pStyle w:val="ListBullet"/>
      </w:pPr>
      <w:r>
        <w:t>bod y</w:t>
      </w:r>
      <w:r w:rsidR="00737FE6">
        <w:t>r</w:t>
      </w:r>
      <w:r>
        <w:t xml:space="preserve"> wybodaeth a roddir mewn cysylltiad â'u cyflogaeth neu eu hymgysylltiad yn gywir ac mor gyfoes â phosibl</w:t>
      </w:r>
      <w:r w:rsidR="00737FE6">
        <w:t>;</w:t>
      </w:r>
      <w:r>
        <w:t xml:space="preserve"> a</w:t>
      </w:r>
    </w:p>
    <w:p w:rsidR="0043168D" w:rsidRDefault="0043168D" w:rsidP="0043168D">
      <w:pPr>
        <w:pStyle w:val="ListBullet"/>
      </w:pPr>
      <w:proofErr w:type="gramStart"/>
      <w:r>
        <w:t>bod</w:t>
      </w:r>
      <w:proofErr w:type="gramEnd"/>
      <w:r>
        <w:t xml:space="preserve"> data personol y maent yn eu casglu a'u defnyddio i gyflawni eu swyddogaethau mor gyfoes â phosibl.</w:t>
      </w:r>
    </w:p>
    <w:p w:rsidR="0043168D" w:rsidRDefault="0043168D" w:rsidP="0043168D">
      <w:pPr>
        <w:rPr>
          <w:rFonts w:ascii="Arial" w:hAnsi="Arial" w:cs="Arial"/>
          <w:color w:val="000000"/>
          <w:szCs w:val="24"/>
        </w:rPr>
      </w:pPr>
      <w:r>
        <w:br w:type="page"/>
      </w:r>
    </w:p>
    <w:p w:rsidR="0043168D" w:rsidRPr="00BA5CAC" w:rsidRDefault="0043168D" w:rsidP="0043168D">
      <w:pPr>
        <w:pStyle w:val="Heading1"/>
      </w:pPr>
      <w:bookmarkStart w:id="5" w:name="_Toc499545046"/>
      <w:bookmarkStart w:id="6" w:name="_Toc53498577"/>
      <w:r>
        <w:lastRenderedPageBreak/>
        <w:t>Rhan 2: Egwyddorion diogelu data</w:t>
      </w:r>
      <w:bookmarkEnd w:id="5"/>
      <w:bookmarkEnd w:id="6"/>
      <w:r>
        <w:t xml:space="preserve"> </w:t>
      </w:r>
    </w:p>
    <w:p w:rsidR="0043168D" w:rsidRPr="0034473D" w:rsidRDefault="004773A5" w:rsidP="0043168D">
      <w:pPr>
        <w:pStyle w:val="Heading2"/>
      </w:pPr>
      <w:bookmarkStart w:id="7" w:name="_Toc499545047"/>
      <w:bookmarkStart w:id="8" w:name="_Toc53498578"/>
      <w:r>
        <w:t>Crynodeb o e</w:t>
      </w:r>
      <w:r w:rsidR="0043168D">
        <w:t>gwyddorion diogelu data</w:t>
      </w:r>
      <w:bookmarkEnd w:id="7"/>
      <w:bookmarkEnd w:id="8"/>
    </w:p>
    <w:p w:rsidR="0043168D" w:rsidRPr="00367403" w:rsidRDefault="004773A5" w:rsidP="0043168D">
      <w:r>
        <w:t>Mae deddfwriaeth diogelu data</w:t>
      </w:r>
      <w:r w:rsidR="0043168D">
        <w:t xml:space="preserve"> yn cwmpasu cofnodion cyfrifiadurol a llaw </w:t>
      </w:r>
      <w:r w:rsidR="00C404DA">
        <w:t xml:space="preserve">yn </w:t>
      </w:r>
      <w:r w:rsidR="0043168D">
        <w:t xml:space="preserve">cynnwys data personol, ac mae'n nodi nifer o hawliau ac egwyddorion y mae'n rhaid i'r rhai sy'n defnyddio gwybodaeth bersonol, eu dilyn. </w:t>
      </w:r>
      <w:r w:rsidR="00C404DA">
        <w:t>Mae’n r</w:t>
      </w:r>
      <w:r w:rsidR="0043168D">
        <w:t xml:space="preserve">haid </w:t>
      </w:r>
      <w:r w:rsidR="00C404DA">
        <w:t xml:space="preserve">i </w:t>
      </w:r>
      <w:proofErr w:type="gramStart"/>
      <w:r w:rsidR="00C404DA">
        <w:t>ni</w:t>
      </w:r>
      <w:proofErr w:type="gramEnd"/>
      <w:r w:rsidR="00C404DA">
        <w:t xml:space="preserve"> </w:t>
      </w:r>
      <w:r w:rsidR="0043168D">
        <w:t>gydymffurfio ag egwyddorion diogelu data arfer da sy'n sail i</w:t>
      </w:r>
      <w:r w:rsidR="00DE6254">
        <w:t xml:space="preserve"> </w:t>
      </w:r>
      <w:r w:rsidR="0043168D">
        <w:t>GDPR</w:t>
      </w:r>
      <w:r w:rsidR="00C404DA">
        <w:t xml:space="preserve"> y DU</w:t>
      </w:r>
      <w:r w:rsidR="0043168D">
        <w:t>. Mae'r rhain yn datgan y bydd data personol:</w:t>
      </w:r>
    </w:p>
    <w:p w:rsidR="0043168D" w:rsidRPr="00805EB9" w:rsidRDefault="0043168D" w:rsidP="0043168D">
      <w:pPr>
        <w:pStyle w:val="ListNumber"/>
      </w:pPr>
      <w:bookmarkStart w:id="9" w:name="_Toc499545048"/>
      <w:r>
        <w:t>yn cael eu prosesu’n gyfreithlon, yn deg ac mewn modd tryloyw mewn perthynas ag unigolion</w:t>
      </w:r>
      <w:r w:rsidR="00C404DA">
        <w:t>;</w:t>
      </w:r>
    </w:p>
    <w:p w:rsidR="0043168D" w:rsidRPr="00805EB9" w:rsidRDefault="0043168D" w:rsidP="0043168D">
      <w:pPr>
        <w:pStyle w:val="ListNumber"/>
      </w:pPr>
      <w:r>
        <w:t>yn cael eu casglu at ddibenion penodol, eglur a chyfreithlon ac nad yw’n cael eu prosesu ymhellach mewn modd sy'n anghydnaws â'r dibenion hynny; ni ystyrir bod prosesu pellach at ddibenion archifo er budd y cyhoedd, dibenion ymchwil gwyddonol neu hanesyddol neu ddibenion ystadegol yn anghydnaws â'r dibenion cychwynnol</w:t>
      </w:r>
      <w:r w:rsidR="00C404DA">
        <w:t>;</w:t>
      </w:r>
    </w:p>
    <w:p w:rsidR="0043168D" w:rsidRPr="00805EB9" w:rsidRDefault="0043168D" w:rsidP="0043168D">
      <w:pPr>
        <w:pStyle w:val="ListNumber"/>
      </w:pPr>
      <w:r>
        <w:t>yn ddigonol, yn berthnasol ac yn gyfyngedig i'r hyn sy'n angenrheidiol mewn perthynas â'r dibenion y maent yn cael eu prosesu ar eu cyfer</w:t>
      </w:r>
      <w:r w:rsidR="00C404DA">
        <w:t>;</w:t>
      </w:r>
    </w:p>
    <w:p w:rsidR="0043168D" w:rsidRPr="00805EB9" w:rsidRDefault="0043168D" w:rsidP="0043168D">
      <w:pPr>
        <w:pStyle w:val="ListNumber"/>
      </w:pPr>
      <w:r>
        <w:t>yn gywir ac, lle bo angen, yn cael eu diweddaru; rhaid cymryd pob cam rhesymol i sicrhau bod data personol sy'n anghywir, gan roi sylw i'r dibenion y maent yn cael eu prosesu ar eu cyfer, yn cael eu dileu neu eu cywiro heb oedi</w:t>
      </w:r>
      <w:r w:rsidR="00C404DA">
        <w:t>;</w:t>
      </w:r>
    </w:p>
    <w:p w:rsidR="0043168D" w:rsidRPr="00805EB9" w:rsidRDefault="0043168D" w:rsidP="0043168D">
      <w:pPr>
        <w:pStyle w:val="ListNumber"/>
      </w:pPr>
      <w:r>
        <w:t>yn cael eu cadw mewn ffurf sy'n caniatáu adnabod gwrthrychau data am ddim hirach na'r hyn sy'n angenrheidiol at y dibenion y mae'r data personol yn cael eu prosesu; gellir storio data personol am gyfnodau hirach i'r graddau y bydd y data personol yn cael eu prosesu yn unig at ddibenion archifo er budd y cyhoedd, dibenion ymchwil gwyddonol neu hanesyddol neu ddibenion ystadegol yn amodol ar weithredu'r mesurau technegol a sefydliadol priodol sy'n ofynnol gan GDPR</w:t>
      </w:r>
      <w:r w:rsidR="00C404DA">
        <w:t xml:space="preserve"> y DU</w:t>
      </w:r>
      <w:r>
        <w:t xml:space="preserve"> er mwyn diogelu hawliau a rhyddid unigolion</w:t>
      </w:r>
      <w:r w:rsidR="00C404DA">
        <w:t>;</w:t>
      </w:r>
      <w:r>
        <w:t xml:space="preserve"> a</w:t>
      </w:r>
      <w:r w:rsidR="00C404DA">
        <w:t>c</w:t>
      </w:r>
    </w:p>
    <w:p w:rsidR="0043168D" w:rsidRPr="00805EB9" w:rsidRDefault="0043168D" w:rsidP="0043168D">
      <w:pPr>
        <w:pStyle w:val="ListNumber"/>
      </w:pPr>
      <w:proofErr w:type="gramStart"/>
      <w:r>
        <w:t>yn</w:t>
      </w:r>
      <w:proofErr w:type="gramEnd"/>
      <w:r>
        <w:t xml:space="preserve"> cael eu prosesu mewn modd sy'n sicrhau diogelwch priodol y data personol, gan gynnwys amddiffyn rhag prosesu anawdurdodedig neu anghyfreithlon ac yn erbyn colli, dinistrio neu ddifrod damweiniol, gan ddefnyddio mesurau technegol neu drefniadol priodol.</w:t>
      </w:r>
    </w:p>
    <w:p w:rsidR="0043168D" w:rsidRPr="0043168D" w:rsidRDefault="0043168D" w:rsidP="0043168D">
      <w:pPr>
        <w:pStyle w:val="Heading2"/>
      </w:pPr>
      <w:bookmarkStart w:id="10" w:name="_Toc53498579"/>
      <w:r w:rsidRPr="0043168D">
        <w:lastRenderedPageBreak/>
        <w:t>Prosesu teg, cyfreithlon a thryloyw</w:t>
      </w:r>
      <w:bookmarkEnd w:id="9"/>
      <w:bookmarkEnd w:id="10"/>
    </w:p>
    <w:p w:rsidR="0043168D" w:rsidRPr="0034473D" w:rsidRDefault="0043168D" w:rsidP="0043168D">
      <w:r>
        <w:t>Nid yw</w:t>
      </w:r>
      <w:r w:rsidR="00DE6254">
        <w:t xml:space="preserve"> </w:t>
      </w:r>
      <w:r>
        <w:t>GDPR</w:t>
      </w:r>
      <w:r w:rsidR="007D0B32">
        <w:t xml:space="preserve"> y DU </w:t>
      </w:r>
      <w:r>
        <w:t>yn bwriadu atal prosesu data personol, ond i sicrhau ei fod yn cael ei wneud yn deg a heb effeithio'n andwyol ar hawliau gwrthrych y data.</w:t>
      </w:r>
    </w:p>
    <w:p w:rsidR="007D0B32" w:rsidRDefault="007D0B32" w:rsidP="007D0B32">
      <w:pPr>
        <w:pStyle w:val="ListBullet"/>
        <w:numPr>
          <w:ilvl w:val="0"/>
          <w:numId w:val="0"/>
        </w:numPr>
        <w:ind w:left="360" w:hanging="360"/>
      </w:pPr>
    </w:p>
    <w:p w:rsidR="007D0B32" w:rsidRDefault="0043168D" w:rsidP="007D0B32">
      <w:pPr>
        <w:pStyle w:val="ListBullet"/>
        <w:numPr>
          <w:ilvl w:val="0"/>
          <w:numId w:val="0"/>
        </w:numPr>
        <w:ind w:left="360" w:hanging="360"/>
      </w:pPr>
      <w:r>
        <w:t xml:space="preserve">Er mwyn prosesu data personol yn gyfreithlon, </w:t>
      </w:r>
      <w:r w:rsidR="007D0B32">
        <w:t>rhaid eu prosesu ar sail un o'r</w:t>
      </w:r>
    </w:p>
    <w:p w:rsidR="007D0B32" w:rsidRDefault="0043168D" w:rsidP="007D0B32">
      <w:pPr>
        <w:pStyle w:val="ListBullet"/>
        <w:numPr>
          <w:ilvl w:val="0"/>
          <w:numId w:val="0"/>
        </w:numPr>
        <w:ind w:left="360" w:hanging="360"/>
      </w:pPr>
      <w:proofErr w:type="gramStart"/>
      <w:r>
        <w:t>seiliau</w:t>
      </w:r>
      <w:proofErr w:type="gramEnd"/>
      <w:r>
        <w:t xml:space="preserve"> cyfreithiol a nodir yn y</w:t>
      </w:r>
      <w:r w:rsidR="007D0B32">
        <w:t xml:space="preserve"> ddeddfwriaeth diogelu data</w:t>
      </w:r>
      <w:r>
        <w:t>. Mae'r rhain yn</w:t>
      </w:r>
    </w:p>
    <w:p w:rsidR="0043168D" w:rsidRDefault="007D0B32" w:rsidP="007D0B32">
      <w:pPr>
        <w:pStyle w:val="ListBullet"/>
        <w:numPr>
          <w:ilvl w:val="0"/>
          <w:numId w:val="0"/>
        </w:numPr>
        <w:ind w:left="360" w:hanging="360"/>
      </w:pPr>
      <w:r>
        <w:t>c</w:t>
      </w:r>
      <w:r w:rsidR="0043168D">
        <w:t>ynnwys,</w:t>
      </w:r>
      <w:r>
        <w:t xml:space="preserve"> </w:t>
      </w:r>
      <w:r w:rsidR="0043168D">
        <w:t>ymhlith pethau eraill:</w:t>
      </w:r>
    </w:p>
    <w:p w:rsidR="0043168D" w:rsidRDefault="0043168D" w:rsidP="0043168D">
      <w:pPr>
        <w:pStyle w:val="ListBullet"/>
      </w:pPr>
      <w:r>
        <w:t>mae gwrthrych y data yn caniatáu’r prosesu</w:t>
      </w:r>
      <w:r w:rsidR="007D0B32">
        <w:t>;</w:t>
      </w:r>
    </w:p>
    <w:p w:rsidR="0043168D" w:rsidRDefault="0043168D" w:rsidP="0043168D">
      <w:pPr>
        <w:pStyle w:val="ListBullet"/>
      </w:pPr>
      <w:r>
        <w:t>mae angen prosesu ar gyfer perfformiad contract gyda'r gwrthrych data</w:t>
      </w:r>
      <w:r w:rsidR="007D0B32">
        <w:t>;</w:t>
      </w:r>
    </w:p>
    <w:p w:rsidR="0043168D" w:rsidRDefault="0043168D" w:rsidP="0043168D">
      <w:pPr>
        <w:pStyle w:val="ListBullet"/>
      </w:pPr>
      <w:r>
        <w:t>mae angen prosesu ar gyfer cydymffurfio â rhwymedigaeth gyfreithiol y mae'r rheolwr data yn ddarostyngedig iddi</w:t>
      </w:r>
      <w:r w:rsidR="007D0B32">
        <w:t>;</w:t>
      </w:r>
    </w:p>
    <w:p w:rsidR="0043168D" w:rsidRDefault="0043168D" w:rsidP="0043168D">
      <w:pPr>
        <w:pStyle w:val="ListBullet"/>
      </w:pPr>
      <w:r>
        <w:t>budd cyfreithlon y rheolwr data neu'r parti y datgelir y data iddo</w:t>
      </w:r>
      <w:r w:rsidR="007D0B32">
        <w:t>;</w:t>
      </w:r>
    </w:p>
    <w:p w:rsidR="0043168D" w:rsidRDefault="0043168D" w:rsidP="0043168D">
      <w:pPr>
        <w:pStyle w:val="ListBullet"/>
      </w:pPr>
      <w:r>
        <w:t>mae angen prosesu ar gyfer diogelu buddiant hanfodol gwrthrych y data neu berson naturiol arall</w:t>
      </w:r>
      <w:r w:rsidR="007D0B32">
        <w:t>;</w:t>
      </w:r>
      <w:r>
        <w:t xml:space="preserve"> neu</w:t>
      </w:r>
    </w:p>
    <w:p w:rsidR="0043168D" w:rsidRPr="003B4776" w:rsidRDefault="0043168D" w:rsidP="0043168D">
      <w:pPr>
        <w:pStyle w:val="ListBullet"/>
      </w:pPr>
      <w:proofErr w:type="gramStart"/>
      <w:r>
        <w:t>mae</w:t>
      </w:r>
      <w:proofErr w:type="gramEnd"/>
      <w:r>
        <w:t xml:space="preserve"> prosesu ar gyfer perfformiad tasg budd y cyhoedd neu dasg awdurdod swyddogol.</w:t>
      </w:r>
    </w:p>
    <w:p w:rsidR="0043168D" w:rsidRPr="0034473D" w:rsidRDefault="0043168D" w:rsidP="0043168D">
      <w:r>
        <w:t xml:space="preserve">Pan </w:t>
      </w:r>
      <w:proofErr w:type="gramStart"/>
      <w:r>
        <w:t>fydd</w:t>
      </w:r>
      <w:proofErr w:type="gramEnd"/>
      <w:r>
        <w:t xml:space="preserve"> data categorïau neu euogfarnau troseddol arbennig yn cael eu prosesu, rhaid bodloni amodau ychwanegol. Wrth brosesu'r dosbarth hwn o ddata personol fel rheolwyr data yn ystod ei</w:t>
      </w:r>
      <w:r w:rsidR="007D0B32">
        <w:t>n b</w:t>
      </w:r>
      <w:r>
        <w:t>usnes, bydd</w:t>
      </w:r>
      <w:r w:rsidR="007D0B32">
        <w:t>wn</w:t>
      </w:r>
      <w:r>
        <w:t xml:space="preserve"> yn sicrhau bod y gofynion hynny yn cael eu bodloni.</w:t>
      </w:r>
    </w:p>
    <w:p w:rsidR="0043168D" w:rsidRPr="0034473D" w:rsidRDefault="0043168D" w:rsidP="0043168D">
      <w:r>
        <w:t xml:space="preserve">Yn ystod </w:t>
      </w:r>
      <w:r w:rsidR="00DB23D3">
        <w:t xml:space="preserve">ein </w:t>
      </w:r>
      <w:r>
        <w:t>gwaith, gall</w:t>
      </w:r>
      <w:r w:rsidR="00DB23D3">
        <w:t>wn</w:t>
      </w:r>
      <w:r>
        <w:t xml:space="preserve"> gasglu a phrosesu data personol i'</w:t>
      </w:r>
      <w:r w:rsidR="00DB23D3">
        <w:t>n g</w:t>
      </w:r>
      <w:r>
        <w:t xml:space="preserve">alluogi </w:t>
      </w:r>
      <w:r w:rsidR="00DB23D3">
        <w:t>I wneud y canlynol</w:t>
      </w:r>
      <w:r>
        <w:t>:</w:t>
      </w:r>
    </w:p>
    <w:p w:rsidR="0043168D" w:rsidRPr="0034473D" w:rsidRDefault="0043168D" w:rsidP="0043168D">
      <w:pPr>
        <w:pStyle w:val="ListBullet"/>
      </w:pPr>
      <w:r>
        <w:t>cyflawni ei</w:t>
      </w:r>
      <w:r w:rsidR="00DB23D3">
        <w:t>n</w:t>
      </w:r>
      <w:r>
        <w:t xml:space="preserve"> dyletswyddau rheoliadol gan gynnwys, ond heb fod yn gyfyngedig i, ystyried ac ymchwilio i gwynion a materion polisi, camau gorfodi ffurfiol, darparu cyngor a gwybodaeth</w:t>
      </w:r>
    </w:p>
    <w:p w:rsidR="0043168D" w:rsidRPr="0034473D" w:rsidRDefault="0043168D" w:rsidP="0043168D">
      <w:pPr>
        <w:pStyle w:val="ListBullet"/>
      </w:pPr>
      <w:r>
        <w:t>cynnal cyfrifon a chofnodion</w:t>
      </w:r>
    </w:p>
    <w:p w:rsidR="0043168D" w:rsidRPr="0034473D" w:rsidRDefault="0043168D" w:rsidP="0043168D">
      <w:pPr>
        <w:pStyle w:val="ListBullet"/>
      </w:pPr>
      <w:r>
        <w:t>cefnogi a rheoli staff, Comisiynwyr ac aelodau pwyllgor</w:t>
      </w:r>
    </w:p>
    <w:p w:rsidR="0043168D" w:rsidRPr="0034473D" w:rsidRDefault="0043168D" w:rsidP="0043168D">
      <w:pPr>
        <w:pStyle w:val="ListBullet"/>
      </w:pPr>
      <w:r>
        <w:t>anfon cyfathrebiadau hyrwyddo am y gwasanaethau a ddarperir</w:t>
      </w:r>
    </w:p>
    <w:p w:rsidR="0043168D" w:rsidRPr="0034473D" w:rsidRDefault="0043168D" w:rsidP="0043168D">
      <w:pPr>
        <w:pStyle w:val="ListBullet"/>
      </w:pPr>
      <w:r>
        <w:t>ymgymryd ag ymchwil</w:t>
      </w:r>
    </w:p>
    <w:p w:rsidR="0043168D" w:rsidRPr="0034473D" w:rsidRDefault="0043168D" w:rsidP="0043168D">
      <w:pPr>
        <w:pStyle w:val="ListBullet"/>
      </w:pPr>
      <w:r>
        <w:t>cynnal cofrestr gyhoeddus</w:t>
      </w:r>
    </w:p>
    <w:p w:rsidR="0043168D" w:rsidRPr="0034473D" w:rsidRDefault="0043168D" w:rsidP="0043168D">
      <w:pPr>
        <w:pStyle w:val="ListBullet"/>
      </w:pPr>
      <w:r>
        <w:t>cyflawni swyddogaethau cymorth mewnol ac allanol</w:t>
      </w:r>
    </w:p>
    <w:p w:rsidR="0043168D" w:rsidRPr="0034473D" w:rsidRDefault="0043168D" w:rsidP="0043168D">
      <w:pPr>
        <w:pStyle w:val="ListBullet"/>
      </w:pPr>
      <w:r>
        <w:t>cynnal gweinyddiaeth gorfforaethol, a</w:t>
      </w:r>
    </w:p>
    <w:p w:rsidR="0043168D" w:rsidRPr="0034473D" w:rsidRDefault="0043168D" w:rsidP="0043168D">
      <w:pPr>
        <w:pStyle w:val="ListBullet"/>
      </w:pPr>
      <w:proofErr w:type="gramStart"/>
      <w:r>
        <w:t>defnyddio</w:t>
      </w:r>
      <w:proofErr w:type="gramEnd"/>
      <w:r>
        <w:t xml:space="preserve"> systemau CCTV ar gyfer diogelwch staff ac ymwelwyr ac atal troseddau.</w:t>
      </w:r>
    </w:p>
    <w:p w:rsidR="0043168D" w:rsidRPr="0034473D" w:rsidRDefault="0043168D" w:rsidP="0043168D">
      <w:r>
        <w:lastRenderedPageBreak/>
        <w:t>Gall</w:t>
      </w:r>
      <w:r w:rsidR="00123DE2">
        <w:t>wn</w:t>
      </w:r>
      <w:r>
        <w:t xml:space="preserve"> brosesu data a dderbynnir yn uniongyrchol o wrthrych data (er enghraifft, trwy lenwi ffurflenni neu drwy gyfat</w:t>
      </w:r>
      <w:r w:rsidR="006D18B8">
        <w:t>hrebu</w:t>
      </w:r>
      <w:r>
        <w:t xml:space="preserve"> â </w:t>
      </w:r>
      <w:proofErr w:type="gramStart"/>
      <w:r>
        <w:t>ni</w:t>
      </w:r>
      <w:proofErr w:type="gramEnd"/>
      <w:r>
        <w:t xml:space="preserve"> trwy'r post, dros y ffôn, e-bost neu fel arall) a data a dderbynnir o ffynonellau eraill (gan gynnwys, er enghraifft, mewn achosion llys, neu o bartneriaid busnes, isgontractwyr ac eraill).</w:t>
      </w:r>
    </w:p>
    <w:p w:rsidR="0043168D" w:rsidRPr="0034473D" w:rsidRDefault="0043168D" w:rsidP="0043168D">
      <w:r>
        <w:t>Gall</w:t>
      </w:r>
      <w:r w:rsidR="006D18B8">
        <w:t>wn</w:t>
      </w:r>
      <w:r>
        <w:t xml:space="preserve"> brosesu gwybodaeth am gategori arbennig, neu wybodaeth sy'n ymwneud </w:t>
      </w:r>
      <w:proofErr w:type="gramStart"/>
      <w:r>
        <w:t>ag</w:t>
      </w:r>
      <w:proofErr w:type="gramEnd"/>
      <w:r>
        <w:t xml:space="preserve"> euogfarnau troseddol neu droseddau, am nifer o resymau, gan gynnwys, ond heb fod yn gyfyngedig i: </w:t>
      </w:r>
    </w:p>
    <w:p w:rsidR="0043168D" w:rsidRPr="0034473D" w:rsidRDefault="0043168D" w:rsidP="0043168D">
      <w:pPr>
        <w:pStyle w:val="ListBullet"/>
      </w:pPr>
      <w:r>
        <w:t>monitro cyfle cyfartal</w:t>
      </w:r>
      <w:r w:rsidR="006D18B8">
        <w:t>;</w:t>
      </w:r>
    </w:p>
    <w:p w:rsidR="0043168D" w:rsidRPr="0034473D" w:rsidRDefault="0043168D" w:rsidP="0043168D">
      <w:pPr>
        <w:pStyle w:val="ListBullet"/>
      </w:pPr>
      <w:r>
        <w:t>diwallu anghenion unigolion â nodweddion gwarchodedig</w:t>
      </w:r>
      <w:r w:rsidR="006D18B8">
        <w:t>;</w:t>
      </w:r>
    </w:p>
    <w:p w:rsidR="0043168D" w:rsidRPr="0034473D" w:rsidRDefault="0043168D" w:rsidP="0043168D">
      <w:pPr>
        <w:pStyle w:val="ListBullet"/>
      </w:pPr>
      <w:r>
        <w:t>achosion disgyblu neu gwyno</w:t>
      </w:r>
      <w:r w:rsidR="006D18B8">
        <w:t>;</w:t>
      </w:r>
    </w:p>
    <w:p w:rsidR="0043168D" w:rsidRDefault="0043168D" w:rsidP="0043168D">
      <w:pPr>
        <w:pStyle w:val="ListBullet"/>
      </w:pPr>
      <w:r>
        <w:t>cyflawni rhwymedigaeth gyfreithiol</w:t>
      </w:r>
      <w:r w:rsidR="006D18B8">
        <w:t>;</w:t>
      </w:r>
      <w:r>
        <w:t xml:space="preserve"> a/neu </w:t>
      </w:r>
    </w:p>
    <w:p w:rsidR="0043168D" w:rsidRPr="003D3CEB" w:rsidRDefault="0043168D" w:rsidP="0043168D">
      <w:pPr>
        <w:pStyle w:val="ListBullet"/>
      </w:pPr>
      <w:proofErr w:type="gramStart"/>
      <w:r>
        <w:t>cyflawni</w:t>
      </w:r>
      <w:proofErr w:type="gramEnd"/>
      <w:r>
        <w:t xml:space="preserve"> </w:t>
      </w:r>
      <w:r w:rsidR="006D18B8">
        <w:t xml:space="preserve">ein </w:t>
      </w:r>
      <w:r>
        <w:t xml:space="preserve">rôl a swyddogaeth, gan gynnwys at ddibenion ymgyfreitha. </w:t>
      </w:r>
    </w:p>
    <w:p w:rsidR="0043168D" w:rsidRPr="00791FB8" w:rsidRDefault="0043168D" w:rsidP="0043168D">
      <w:r>
        <w:t>Dim ond at y dibenion y cafodd eu casglu y b</w:t>
      </w:r>
      <w:r w:rsidR="00CB5AE3">
        <w:t>y</w:t>
      </w:r>
      <w:r>
        <w:t>dd unrhyw ddata personol, data categorïau arbennig neu ddata euogfarnau troseddol yn cael eu cad</w:t>
      </w:r>
      <w:r w:rsidR="00CD39E2">
        <w:t>w</w:t>
      </w:r>
      <w:r>
        <w:t xml:space="preserve">. Rhaid i holl staff y Comisiwn fod yn ymwybodol </w:t>
      </w:r>
      <w:r w:rsidR="00CD39E2">
        <w:t>o’u</w:t>
      </w:r>
      <w:r>
        <w:t xml:space="preserve"> rhwymedigaethau mewn perthynas â natur gyfrinachol y</w:t>
      </w:r>
      <w:r w:rsidR="00CD39E2">
        <w:t>r</w:t>
      </w:r>
      <w:r>
        <w:t xml:space="preserve"> wybodaeth y maent yn ei thrin</w:t>
      </w:r>
      <w:r w:rsidR="00CD39E2">
        <w:t>, a’u pharchu</w:t>
      </w:r>
      <w:r>
        <w:t xml:space="preserve"> ac, yn benodol, unrhyw ddyletswydd cyfrinachedd </w:t>
      </w:r>
      <w:proofErr w:type="gramStart"/>
      <w:r>
        <w:t>a</w:t>
      </w:r>
      <w:proofErr w:type="gramEnd"/>
      <w:r>
        <w:t xml:space="preserve"> all fodoli.</w:t>
      </w:r>
    </w:p>
    <w:p w:rsidR="0043168D" w:rsidRPr="00791FB8" w:rsidRDefault="0043168D" w:rsidP="0043168D">
      <w:r>
        <w:t>Bydd</w:t>
      </w:r>
      <w:r w:rsidR="00CD39E2">
        <w:t>wn</w:t>
      </w:r>
      <w:r>
        <w:t xml:space="preserve"> yn prosesu data personol yn unol â disgwyliadau rhesymol yr unigolyn, gan sicrhau tegwch.</w:t>
      </w:r>
    </w:p>
    <w:p w:rsidR="0043168D" w:rsidRPr="00791FB8" w:rsidRDefault="0043168D" w:rsidP="0043168D">
      <w:r>
        <w:t>Bydd</w:t>
      </w:r>
      <w:r w:rsidR="00771C9E">
        <w:t>wn</w:t>
      </w:r>
      <w:r>
        <w:t xml:space="preserve"> yn sicrhau bod unigolion yn cael gwybod am sut y bydd eu data personol yn cael eu prosesu a bydd yn sicrhau bod y</w:t>
      </w:r>
      <w:r w:rsidR="00771C9E">
        <w:t>r</w:t>
      </w:r>
      <w:r>
        <w:t xml:space="preserve"> wybodaeth hon ar </w:t>
      </w:r>
      <w:proofErr w:type="gramStart"/>
      <w:r>
        <w:t>gael</w:t>
      </w:r>
      <w:proofErr w:type="gramEnd"/>
      <w:r>
        <w:t xml:space="preserve"> iddynt. Bydd</w:t>
      </w:r>
      <w:r w:rsidR="00771C9E">
        <w:t>wn</w:t>
      </w:r>
      <w:r>
        <w:t xml:space="preserve"> yn glir o'r cychwyn (adeg casglu) pam </w:t>
      </w:r>
      <w:r w:rsidR="0043128D">
        <w:t>fod data personol yn cael ei gasglu</w:t>
      </w:r>
      <w:r>
        <w:t xml:space="preserve"> a'r hyn y</w:t>
      </w:r>
      <w:r w:rsidR="00771C9E">
        <w:t>r ydym yn</w:t>
      </w:r>
      <w:r>
        <w:t xml:space="preserve"> bwriadu ei wneud gyda’r data, a bydd</w:t>
      </w:r>
      <w:r w:rsidR="00771C9E">
        <w:t>wn</w:t>
      </w:r>
      <w:r>
        <w:t xml:space="preserve"> yn darparu hysbysiadau o'r fath i'r unigolion perthnasol.</w:t>
      </w:r>
    </w:p>
    <w:p w:rsidR="0043168D" w:rsidRPr="0034473D" w:rsidRDefault="0043168D" w:rsidP="0043168D">
      <w:pPr>
        <w:pStyle w:val="Heading2"/>
      </w:pPr>
      <w:bookmarkStart w:id="11" w:name="_Toc499545049"/>
      <w:bookmarkStart w:id="12" w:name="_Toc53498580"/>
      <w:r>
        <w:t xml:space="preserve">Wedi'u casglu at </w:t>
      </w:r>
      <w:proofErr w:type="gramStart"/>
      <w:r>
        <w:t>ddiben(</w:t>
      </w:r>
      <w:proofErr w:type="gramEnd"/>
      <w:r>
        <w:t>ion) penodol a dilys</w:t>
      </w:r>
      <w:bookmarkEnd w:id="11"/>
      <w:bookmarkEnd w:id="12"/>
    </w:p>
    <w:p w:rsidR="0043168D" w:rsidRPr="00791FB8" w:rsidRDefault="0043168D" w:rsidP="0043168D">
      <w:pPr>
        <w:rPr>
          <w:b/>
        </w:rPr>
      </w:pPr>
      <w:r>
        <w:t>Bydd</w:t>
      </w:r>
      <w:r w:rsidR="0043128D">
        <w:t>wn</w:t>
      </w:r>
      <w:r>
        <w:t xml:space="preserve"> yn nodi pwrpas neu bwrpasau penodol ar gyfer data y</w:t>
      </w:r>
      <w:r w:rsidR="0043128D">
        <w:t>r ydym yn</w:t>
      </w:r>
      <w:r>
        <w:t xml:space="preserve"> eu casglu, eu defnyddio, eu storio, eu datgelu a'u rhannu, a bydd</w:t>
      </w:r>
      <w:r w:rsidR="0043128D">
        <w:t>wn</w:t>
      </w:r>
      <w:r>
        <w:t xml:space="preserve"> hefyd yn sicrhau na chaiff </w:t>
      </w:r>
      <w:r w:rsidR="0043128D">
        <w:t xml:space="preserve">y data </w:t>
      </w:r>
      <w:r>
        <w:t xml:space="preserve">eu defnyddio at unrhyw </w:t>
      </w:r>
      <w:proofErr w:type="gramStart"/>
      <w:r>
        <w:t>ddiben(</w:t>
      </w:r>
      <w:proofErr w:type="gramEnd"/>
      <w:r>
        <w:t xml:space="preserve">ion) arall(eraill) sy'n anghydnaws â'r pwrpas(au) gwreiddiol. </w:t>
      </w:r>
    </w:p>
    <w:p w:rsidR="0043168D" w:rsidRPr="0034473D" w:rsidRDefault="0043168D" w:rsidP="0043168D">
      <w:pPr>
        <w:pStyle w:val="Heading2"/>
      </w:pPr>
      <w:bookmarkStart w:id="13" w:name="_Toc499545050"/>
      <w:bookmarkStart w:id="14" w:name="_Toc53498581"/>
      <w:r>
        <w:lastRenderedPageBreak/>
        <w:t>Prosesu data digonol, perthnasol a chyfyngedig</w:t>
      </w:r>
      <w:bookmarkEnd w:id="13"/>
      <w:bookmarkEnd w:id="14"/>
      <w:r>
        <w:t xml:space="preserve"> </w:t>
      </w:r>
    </w:p>
    <w:p w:rsidR="0043168D" w:rsidRPr="00791FB8" w:rsidRDefault="0043168D" w:rsidP="0043168D">
      <w:r>
        <w:t>Bydd</w:t>
      </w:r>
      <w:r w:rsidR="003C77AB">
        <w:t>wn</w:t>
      </w:r>
      <w:r>
        <w:t xml:space="preserve"> yn casglu'r data personol lleiaf sydd eu hangen ar gyfer y diben penodol a hysbysir i'r gwrthrych data yn unig. Bydd</w:t>
      </w:r>
      <w:r w:rsidR="003C77AB">
        <w:t>wn</w:t>
      </w:r>
      <w:r>
        <w:t xml:space="preserve"> yn rhoi gwybodaeth bersonol yn ddienw neu â ffugenw pryd bynnag y </w:t>
      </w:r>
      <w:proofErr w:type="gramStart"/>
      <w:r>
        <w:t>bo</w:t>
      </w:r>
      <w:proofErr w:type="gramEnd"/>
      <w:r>
        <w:t xml:space="preserve"> hynny'n bosibl er mwyn sicrhau bod data'n cael eu gwarchod ymhellach.</w:t>
      </w:r>
    </w:p>
    <w:p w:rsidR="0043168D" w:rsidRPr="0034473D" w:rsidRDefault="0043168D" w:rsidP="0043168D">
      <w:pPr>
        <w:pStyle w:val="Heading2"/>
      </w:pPr>
      <w:bookmarkStart w:id="15" w:name="_Toc53498582"/>
      <w:r>
        <w:t>Cywirdeb</w:t>
      </w:r>
      <w:bookmarkEnd w:id="15"/>
    </w:p>
    <w:p w:rsidR="0043168D" w:rsidRPr="0034473D" w:rsidRDefault="0043168D" w:rsidP="0043168D">
      <w:r>
        <w:t>Bydd</w:t>
      </w:r>
      <w:r w:rsidR="0005143B">
        <w:t>wn</w:t>
      </w:r>
      <w:r>
        <w:t xml:space="preserve"> yn sicrhau bod y data personol </w:t>
      </w:r>
      <w:r w:rsidR="0005143B">
        <w:t>s</w:t>
      </w:r>
      <w:r>
        <w:t>y</w:t>
      </w:r>
      <w:r w:rsidR="0005143B">
        <w:t xml:space="preserve">’n cael </w:t>
      </w:r>
      <w:r>
        <w:t>eu cadw yn gywir ac yn gyfoes a bydd</w:t>
      </w:r>
      <w:r w:rsidR="0005143B">
        <w:t>wn</w:t>
      </w:r>
      <w:r>
        <w:t xml:space="preserve"> yn gwirio cywirdeb unrhyw ddata personol yn rheolaidd. Bydd data personol anghywir neu hen ddata yn cael eu dileu neu eu diwygio a chymerir pob cam rhesymol i gadw cofnodion cywir.</w:t>
      </w:r>
    </w:p>
    <w:p w:rsidR="0043168D" w:rsidRPr="0034473D" w:rsidRDefault="0043168D" w:rsidP="0043168D">
      <w:pPr>
        <w:pStyle w:val="Heading2"/>
      </w:pPr>
      <w:bookmarkStart w:id="16" w:name="_Toc53498583"/>
      <w:r>
        <w:t>Cadw</w:t>
      </w:r>
      <w:bookmarkEnd w:id="16"/>
    </w:p>
    <w:p w:rsidR="0043168D" w:rsidRPr="0034473D" w:rsidRDefault="0005143B" w:rsidP="0043168D">
      <w:r>
        <w:t xml:space="preserve">Rydym </w:t>
      </w:r>
      <w:r w:rsidR="0043168D">
        <w:t>yn cadw gwahanol fathau o wybodaeth am gyfnodau gwahanol, yn dibynnu ar y gofynion cyfreithiol a gweithredol, a bydd</w:t>
      </w:r>
      <w:r>
        <w:t>wn</w:t>
      </w:r>
      <w:r w:rsidR="0043168D">
        <w:t xml:space="preserve"> yn cadw rhywfaint o wybodaeth bersonol yn hirach nag eraill yn unol â gofynion ariannol, cyfreithiol neu archifol. </w:t>
      </w:r>
    </w:p>
    <w:p w:rsidR="0043168D" w:rsidRPr="0034473D" w:rsidRDefault="0043168D" w:rsidP="0043168D">
      <w:r>
        <w:t>Ni fydd</w:t>
      </w:r>
      <w:r w:rsidR="0005143B">
        <w:t>wn</w:t>
      </w:r>
      <w:r>
        <w:t xml:space="preserve"> yn cadw data personol yn hirach nag sy'n angenrheidiol at y diben neu'r dibenion y ca</w:t>
      </w:r>
      <w:r w:rsidR="0005143B">
        <w:t xml:space="preserve">fodd </w:t>
      </w:r>
      <w:r>
        <w:t>e</w:t>
      </w:r>
      <w:r w:rsidR="00B05AB0">
        <w:t>u</w:t>
      </w:r>
      <w:r w:rsidR="0005143B">
        <w:t xml:space="preserve"> </w:t>
      </w:r>
      <w:r w:rsidR="00B05AB0">
        <w:t>c</w:t>
      </w:r>
      <w:r>
        <w:t xml:space="preserve">asglu ar eu cyfer. Pan </w:t>
      </w:r>
      <w:proofErr w:type="gramStart"/>
      <w:r>
        <w:t>nad</w:t>
      </w:r>
      <w:proofErr w:type="gramEnd"/>
      <w:r>
        <w:t xml:space="preserve"> oes angen data personol mwyach, caiff eu gwaredu'n ddiogel oni bai bod sail gyfreithiol neu sail arall ar gyfer cadw'r data.</w:t>
      </w:r>
    </w:p>
    <w:p w:rsidR="0043168D" w:rsidRPr="0034473D" w:rsidRDefault="0043168D" w:rsidP="0043168D">
      <w:pPr>
        <w:pStyle w:val="Heading2"/>
      </w:pPr>
      <w:bookmarkStart w:id="17" w:name="_Toc499545053"/>
      <w:bookmarkStart w:id="18" w:name="_Toc53498584"/>
      <w:r>
        <w:t>Diogelwch data personol</w:t>
      </w:r>
      <w:bookmarkEnd w:id="17"/>
      <w:bookmarkEnd w:id="18"/>
      <w:r>
        <w:t xml:space="preserve"> </w:t>
      </w:r>
    </w:p>
    <w:p w:rsidR="0043168D" w:rsidRPr="0034473D" w:rsidRDefault="0043168D" w:rsidP="0043168D">
      <w:r>
        <w:t>Bydd</w:t>
      </w:r>
      <w:r w:rsidR="00B05AB0">
        <w:t>wn</w:t>
      </w:r>
      <w:r>
        <w:t xml:space="preserve"> yn sicrhau bod mesurau diogelwch priodol yn eu lle </w:t>
      </w:r>
      <w:r w:rsidR="00B05AB0">
        <w:t>fel bod</w:t>
      </w:r>
      <w:r>
        <w:t xml:space="preserve"> data personol </w:t>
      </w:r>
      <w:r w:rsidR="00B05AB0">
        <w:t>y</w:t>
      </w:r>
      <w:r>
        <w:t xml:space="preserve">n cael eu cadw'n ddiogel a'u diogelu rhag prosesu anawdurdodedig neu anghyfreithlon ac yn erbyn colli, dinistrio neu ddifrod damweiniol. Bydd data personol yn cael eu trosglwyddo i drydydd partïon ond gyda sicrwydd diogelwch priodol a chyda rheolaethau diogelwch priodol yn eu lle. </w:t>
      </w:r>
    </w:p>
    <w:p w:rsidR="0043168D" w:rsidRDefault="0043168D" w:rsidP="0043168D">
      <w:r>
        <w:t>Bydd</w:t>
      </w:r>
      <w:r w:rsidR="00B05AB0">
        <w:t>wn</w:t>
      </w:r>
      <w:r>
        <w:t xml:space="preserve"> yn gweithredu a chynnal diogelwch data trwy ddiogelu cyfrinachedd, uniondeb ac argaeledd y data personol, a ddiffinnir fel a ganlyn:</w:t>
      </w:r>
    </w:p>
    <w:p w:rsidR="0043168D" w:rsidRDefault="0043168D" w:rsidP="0043168D">
      <w:pPr>
        <w:pStyle w:val="ListBullet"/>
      </w:pPr>
      <w:r>
        <w:rPr>
          <w:b/>
        </w:rPr>
        <w:lastRenderedPageBreak/>
        <w:t>Cyfrinachedd:</w:t>
      </w:r>
      <w:r>
        <w:t xml:space="preserve"> dim ond pobl sydd wedi'u hawdurdodi ac sydd angen gweld y data all eu gweld</w:t>
      </w:r>
      <w:r w:rsidR="00DA5A53">
        <w:t>;</w:t>
      </w:r>
    </w:p>
    <w:p w:rsidR="0043168D" w:rsidRDefault="0043168D" w:rsidP="0043168D">
      <w:pPr>
        <w:pStyle w:val="ListBullet"/>
      </w:pPr>
      <w:r>
        <w:rPr>
          <w:b/>
          <w:bCs/>
        </w:rPr>
        <w:t>Uniondeb:</w:t>
      </w:r>
      <w:r>
        <w:t xml:space="preserve"> bydd data personol yn gywir ac yn ddibynadwy ar gyfer y pwrpas y mae eu hangen</w:t>
      </w:r>
      <w:r w:rsidR="00DA5A53">
        <w:t>;</w:t>
      </w:r>
    </w:p>
    <w:p w:rsidR="0043168D" w:rsidRPr="00334885" w:rsidRDefault="0043168D" w:rsidP="0043168D">
      <w:pPr>
        <w:pStyle w:val="ListBullet"/>
      </w:pPr>
      <w:r>
        <w:rPr>
          <w:b/>
          <w:bCs/>
        </w:rPr>
        <w:t>Argaeledd:</w:t>
      </w:r>
      <w:r>
        <w:t xml:space="preserve"> bydd defnyddwyr awdurdodedig yn gallu defnyddio'r data pan fydd eu hangen arnynt at ddibenion awdurdodedig. </w:t>
      </w:r>
    </w:p>
    <w:p w:rsidR="0043168D" w:rsidRPr="008D5931" w:rsidRDefault="0043168D" w:rsidP="0043168D">
      <w:r>
        <w:t>Mae’r camau y bydd</w:t>
      </w:r>
      <w:r w:rsidR="00DA5A53">
        <w:t>wn</w:t>
      </w:r>
      <w:r>
        <w:t xml:space="preserve"> yn eu cymryd i sicrhau diogelwch data personol yn cynnwys:</w:t>
      </w:r>
    </w:p>
    <w:p w:rsidR="0043168D" w:rsidRPr="008D5931" w:rsidRDefault="0043168D" w:rsidP="0043168D">
      <w:pPr>
        <w:pStyle w:val="ListBullet"/>
      </w:pPr>
      <w:r>
        <w:t>rheoli mynediad at ddata personol ar sail 'angen gwybod'</w:t>
      </w:r>
    </w:p>
    <w:p w:rsidR="0043168D" w:rsidRPr="008D5931" w:rsidRDefault="0043168D" w:rsidP="0043168D">
      <w:pPr>
        <w:pStyle w:val="ListBullet"/>
      </w:pPr>
      <w:r>
        <w:t>rhoi polisïau, gweithdrefnau a phrotocolau ar waith i sicrhau diogelwch data personol</w:t>
      </w:r>
    </w:p>
    <w:p w:rsidR="0043168D" w:rsidRPr="008D5931" w:rsidRDefault="0043168D" w:rsidP="0043168D">
      <w:pPr>
        <w:pStyle w:val="ListBullet"/>
      </w:pPr>
      <w:r>
        <w:t>sicrhau hyfforddiant ac ymwybyddiaeth barhaus i staff</w:t>
      </w:r>
    </w:p>
    <w:p w:rsidR="0043168D" w:rsidRPr="008D5931" w:rsidRDefault="0043168D" w:rsidP="0043168D">
      <w:pPr>
        <w:pStyle w:val="ListBullet"/>
      </w:pPr>
      <w:r>
        <w:t>sicrhau sicrwydd diogelwch trydydd partïon a rhoi cytundebau ar waith i ddiogelu data personol</w:t>
      </w:r>
    </w:p>
    <w:p w:rsidR="0043168D" w:rsidRPr="008D5931" w:rsidRDefault="0043168D" w:rsidP="0043168D">
      <w:pPr>
        <w:pStyle w:val="ListBullet"/>
      </w:pPr>
      <w:r>
        <w:t>lle bo'n briodol, defnyddio ffugenw ac amgryptio data personol</w:t>
      </w:r>
    </w:p>
    <w:p w:rsidR="0043168D" w:rsidRPr="008D5931" w:rsidRDefault="0043168D" w:rsidP="0043168D">
      <w:pPr>
        <w:pStyle w:val="ListBullet"/>
      </w:pPr>
      <w:r>
        <w:t>cynnal adolygu a phrofi systemau a gwasanaethau prosesu yn barhaus</w:t>
      </w:r>
    </w:p>
    <w:p w:rsidR="0043168D" w:rsidRPr="008D5931" w:rsidRDefault="0043168D" w:rsidP="0043168D">
      <w:pPr>
        <w:pStyle w:val="ListBullet"/>
      </w:pPr>
      <w:r>
        <w:t>cynnal gwiriadau ansawdd data i sicrhau bod y data'n gywir</w:t>
      </w:r>
    </w:p>
    <w:p w:rsidR="0043168D" w:rsidRPr="008D5931" w:rsidRDefault="0043168D" w:rsidP="0043168D">
      <w:pPr>
        <w:pStyle w:val="ListBullet"/>
      </w:pPr>
      <w:r>
        <w:t>adfer mynediad at ddata personol mewn modd amserol pe bai digwyddiad ffisegol neu dechnegol, a</w:t>
      </w:r>
    </w:p>
    <w:p w:rsidR="0043168D" w:rsidRDefault="0043168D" w:rsidP="0043168D">
      <w:pPr>
        <w:pStyle w:val="ListBullet"/>
      </w:pPr>
      <w:proofErr w:type="gramStart"/>
      <w:r>
        <w:t>phrofi</w:t>
      </w:r>
      <w:proofErr w:type="gramEnd"/>
      <w:r>
        <w:t>, asesu a gwerthuso effeithiolrwydd mesurau technegol a threfniadol ar gyfer sicrhau diogelwch y prosesu yn rheolaidd.</w:t>
      </w:r>
    </w:p>
    <w:p w:rsidR="0043168D" w:rsidRPr="00791FB8" w:rsidRDefault="0043168D" w:rsidP="0043168D">
      <w:pPr>
        <w:pStyle w:val="Heading1"/>
      </w:pPr>
      <w:bookmarkStart w:id="19" w:name="_Toc499545054"/>
      <w:bookmarkStart w:id="20" w:name="_Toc511208714"/>
      <w:bookmarkStart w:id="21" w:name="_Toc53498585"/>
      <w:r>
        <w:lastRenderedPageBreak/>
        <w:t xml:space="preserve">Rhan 3: </w:t>
      </w:r>
      <w:bookmarkEnd w:id="19"/>
      <w:bookmarkEnd w:id="20"/>
      <w:r>
        <w:rPr>
          <w:rStyle w:val="apple-converted-space"/>
        </w:rPr>
        <w:t>Atebolrwydd</w:t>
      </w:r>
      <w:bookmarkEnd w:id="21"/>
    </w:p>
    <w:p w:rsidR="0043168D" w:rsidRPr="00791FB8" w:rsidRDefault="0043168D" w:rsidP="0043168D">
      <w:r>
        <w:t>Bydd</w:t>
      </w:r>
      <w:r w:rsidR="005E043A">
        <w:t>wn</w:t>
      </w:r>
      <w:r>
        <w:t xml:space="preserve"> yn cynnal rhaglen reoli diogelu data </w:t>
      </w:r>
      <w:r w:rsidR="0035029E">
        <w:t>c</w:t>
      </w:r>
      <w:r>
        <w:t>ynhwysfawr ar draws y sefydliad a bydd yn cynnwys strwythur llywodraethu mewnol i feithrin diwylliant o ddiogelu data ar draws y sefydliad. Bydd hyn yn cynnwys:</w:t>
      </w:r>
    </w:p>
    <w:p w:rsidR="0043168D" w:rsidRPr="00791FB8" w:rsidRDefault="0043168D" w:rsidP="0043168D">
      <w:pPr>
        <w:pStyle w:val="ListBullet"/>
      </w:pPr>
      <w:r>
        <w:t xml:space="preserve">cofrestr asedau gwybodaeth (IAR) </w:t>
      </w:r>
      <w:r w:rsidR="005E043A">
        <w:t>sy’n ymgorffori ein cofnod</w:t>
      </w:r>
      <w:r>
        <w:t xml:space="preserve"> o weithgareddau prosesu (ROPA)</w:t>
      </w:r>
    </w:p>
    <w:p w:rsidR="0043168D" w:rsidRPr="00791FB8" w:rsidRDefault="0043168D" w:rsidP="0043168D">
      <w:pPr>
        <w:pStyle w:val="ListBullet"/>
      </w:pPr>
      <w:r>
        <w:t>diogelu data trwy ddylunio ac yn ddiofyn</w:t>
      </w:r>
    </w:p>
    <w:p w:rsidR="0043168D" w:rsidRPr="00791FB8" w:rsidRDefault="0043168D" w:rsidP="0043168D">
      <w:pPr>
        <w:pStyle w:val="ListBullet"/>
      </w:pPr>
      <w:r>
        <w:t>cynnal asesiadau effaith diogelu data (DPIA) lle bo angen</w:t>
      </w:r>
    </w:p>
    <w:p w:rsidR="0043168D" w:rsidRPr="00791FB8" w:rsidRDefault="0043168D" w:rsidP="0043168D">
      <w:pPr>
        <w:pStyle w:val="ListBullet"/>
      </w:pPr>
      <w:r>
        <w:t xml:space="preserve">polisïau a gweithdrefnau gan gynnwys proses rheoli digwyddiadau diogelwch </w:t>
      </w:r>
    </w:p>
    <w:p w:rsidR="0043168D" w:rsidRPr="00791FB8" w:rsidRDefault="0043168D" w:rsidP="0043168D">
      <w:pPr>
        <w:pStyle w:val="ListBullet"/>
      </w:pPr>
      <w:r>
        <w:t>contractau â thrydydd partïon, a</w:t>
      </w:r>
    </w:p>
    <w:p w:rsidR="0043168D" w:rsidRPr="00791FB8" w:rsidRDefault="0043168D" w:rsidP="0043168D">
      <w:pPr>
        <w:pStyle w:val="ListBullet"/>
      </w:pPr>
      <w:proofErr w:type="gramStart"/>
      <w:r>
        <w:t>penodi</w:t>
      </w:r>
      <w:proofErr w:type="gramEnd"/>
      <w:r>
        <w:t xml:space="preserve"> </w:t>
      </w:r>
      <w:r w:rsidR="00FC6EE9">
        <w:t>S</w:t>
      </w:r>
      <w:r>
        <w:t xml:space="preserve">wyddog </w:t>
      </w:r>
      <w:r w:rsidR="00FC6EE9">
        <w:t>D</w:t>
      </w:r>
      <w:r>
        <w:t xml:space="preserve">iogelu </w:t>
      </w:r>
      <w:r w:rsidR="00FC6EE9">
        <w:t>D</w:t>
      </w:r>
      <w:r>
        <w:t>ata.</w:t>
      </w:r>
    </w:p>
    <w:p w:rsidR="0043168D" w:rsidRPr="00791FB8" w:rsidRDefault="0043168D" w:rsidP="0043168D">
      <w:r>
        <w:t>Bydd</w:t>
      </w:r>
      <w:r w:rsidR="00FC6EE9">
        <w:t>wn</w:t>
      </w:r>
      <w:r>
        <w:t xml:space="preserve"> hefyd yn sicrhau ei</w:t>
      </w:r>
      <w:r w:rsidR="00FC6EE9">
        <w:t>n b</w:t>
      </w:r>
      <w:r>
        <w:t xml:space="preserve">od yn talu'r ffioedd diogelu data gofynnol </w:t>
      </w:r>
      <w:r w:rsidR="00FC6EE9">
        <w:t>i</w:t>
      </w:r>
      <w:r w:rsidR="00FC6EE9" w:rsidRPr="00FC6EE9">
        <w:t xml:space="preserve"> Swyddfa'r Comisiynydd Gwybodaeth</w:t>
      </w:r>
      <w:r w:rsidR="00FC6EE9">
        <w:t xml:space="preserve"> (</w:t>
      </w:r>
      <w:r>
        <w:t>ICO</w:t>
      </w:r>
      <w:r w:rsidR="00FC6EE9">
        <w:t>)</w:t>
      </w:r>
      <w:r>
        <w:t xml:space="preserve"> o dan Ddeddf Diogelu Data 2018.</w:t>
      </w:r>
    </w:p>
    <w:p w:rsidR="0043168D" w:rsidRPr="00791FB8" w:rsidRDefault="0043168D" w:rsidP="0043168D">
      <w:pPr>
        <w:pStyle w:val="Heading2"/>
      </w:pPr>
      <w:bookmarkStart w:id="22" w:name="_Toc499545055"/>
      <w:bookmarkStart w:id="23" w:name="_Toc53498586"/>
      <w:r>
        <w:t>Cofrestr asedau gwybodaeth a chofnod o weithgareddau prosesu</w:t>
      </w:r>
      <w:bookmarkEnd w:id="22"/>
      <w:bookmarkEnd w:id="23"/>
    </w:p>
    <w:p w:rsidR="00887D1C" w:rsidRDefault="0043168D" w:rsidP="0043168D">
      <w:r>
        <w:t xml:space="preserve">Bydd cofrestr asedau gwybodaeth (IAR) yn cael ei chynnal sy'n cynnwys manylion am ba wybodaeth </w:t>
      </w:r>
      <w:r w:rsidR="00887D1C">
        <w:t>rydym</w:t>
      </w:r>
      <w:r>
        <w:t xml:space="preserve"> yn ei dal a sut </w:t>
      </w:r>
      <w:r w:rsidR="00887D1C">
        <w:t>rydym</w:t>
      </w:r>
      <w:r>
        <w:t xml:space="preserve"> yn cydymffurfio â'r egwyddorion diogelu data mewn perthynas â'r data hynny. </w:t>
      </w:r>
    </w:p>
    <w:p w:rsidR="0043168D" w:rsidRPr="00791FB8" w:rsidRDefault="00887D1C" w:rsidP="0043168D">
      <w:r>
        <w:t>Mae’r IAR yn ymgorffori</w:t>
      </w:r>
      <w:r w:rsidR="0043168D">
        <w:t xml:space="preserve"> cofnod o weithgareddau prosesu (ROPA) </w:t>
      </w:r>
      <w:r>
        <w:t>sydd yn angenrheidiol o dan ddeddfwriaeth diogelu data, sydd yn cynnwys</w:t>
      </w:r>
      <w:r w:rsidR="0043168D">
        <w:t xml:space="preserve"> gwybodaeth sy'n ymwneud </w:t>
      </w:r>
      <w:proofErr w:type="gramStart"/>
      <w:r w:rsidR="0043168D">
        <w:t>â'</w:t>
      </w:r>
      <w:r>
        <w:t>n</w:t>
      </w:r>
      <w:proofErr w:type="gramEnd"/>
      <w:r w:rsidR="0043168D">
        <w:t xml:space="preserve"> holl weithgareddau prosesu data. Bydd ROPA ar </w:t>
      </w:r>
      <w:proofErr w:type="gramStart"/>
      <w:r w:rsidR="0043168D">
        <w:t>gael</w:t>
      </w:r>
      <w:proofErr w:type="gramEnd"/>
      <w:r w:rsidR="0043168D">
        <w:t xml:space="preserve"> i'r ICO ar gais.</w:t>
      </w:r>
    </w:p>
    <w:p w:rsidR="0043168D" w:rsidRPr="00791FB8" w:rsidRDefault="0043168D" w:rsidP="0043168D">
      <w:pPr>
        <w:pStyle w:val="Heading2"/>
      </w:pPr>
      <w:bookmarkStart w:id="24" w:name="_Toc53498587"/>
      <w:r>
        <w:t>Diogelu data trwy ddylunio ac yn ddiofyn</w:t>
      </w:r>
      <w:bookmarkEnd w:id="24"/>
    </w:p>
    <w:p w:rsidR="0043168D" w:rsidRPr="00791FB8" w:rsidRDefault="0043168D" w:rsidP="0043168D">
      <w:r>
        <w:t>Bydd</w:t>
      </w:r>
      <w:r w:rsidR="008C4501">
        <w:t>wn</w:t>
      </w:r>
      <w:r>
        <w:t xml:space="preserve"> yn cymryd camau i sicrhau bod gweithgareddau prosesu data newydd neu rhai sydd wedi newid yn ystyried egwyddorion diogelu data fel rhan o'r broses dylunio gweithgaredd. </w:t>
      </w:r>
      <w:proofErr w:type="gramStart"/>
      <w:r>
        <w:t>Un</w:t>
      </w:r>
      <w:proofErr w:type="gramEnd"/>
      <w:r>
        <w:t xml:space="preserve"> o'r mesurau hyn yw trwy asesiadau effaith diogelu data.</w:t>
      </w:r>
    </w:p>
    <w:p w:rsidR="0043168D" w:rsidRPr="00791FB8" w:rsidRDefault="0043168D" w:rsidP="0043168D">
      <w:pPr>
        <w:rPr>
          <w:b/>
          <w:bCs/>
          <w:szCs w:val="26"/>
        </w:rPr>
      </w:pPr>
      <w:r>
        <w:lastRenderedPageBreak/>
        <w:t>Bydd</w:t>
      </w:r>
      <w:r w:rsidR="008C4501">
        <w:t>wn</w:t>
      </w:r>
      <w:r>
        <w:t xml:space="preserve"> yn sicrhau mai sefyllfa ddiofyn gweithgareddau sy'n ymwneud â phrosesu data yw diogelu preifatrwydd a hawliau amddiffyn data unigolion, er enghraifft, drwy gyfyngu ar fynediad. </w:t>
      </w:r>
      <w:bookmarkStart w:id="25" w:name="_Toc499545056"/>
    </w:p>
    <w:p w:rsidR="0043168D" w:rsidRPr="00791FB8" w:rsidRDefault="0043168D" w:rsidP="0043168D">
      <w:pPr>
        <w:pStyle w:val="Heading2"/>
      </w:pPr>
      <w:bookmarkStart w:id="26" w:name="_Toc53498588"/>
      <w:r>
        <w:t>Asesiadau effaith diogelu data</w:t>
      </w:r>
      <w:bookmarkEnd w:id="25"/>
      <w:bookmarkEnd w:id="26"/>
    </w:p>
    <w:p w:rsidR="0043168D" w:rsidRPr="00791FB8" w:rsidRDefault="0043168D" w:rsidP="0043168D">
      <w:r>
        <w:t>Bydd</w:t>
      </w:r>
      <w:r w:rsidR="008C4501">
        <w:t>wn</w:t>
      </w:r>
      <w:r>
        <w:t xml:space="preserve"> yn cynnal asesiadau effaith diogelu data (DPIA) yn ôl yr angen. </w:t>
      </w:r>
    </w:p>
    <w:p w:rsidR="0043168D" w:rsidRPr="0043168D" w:rsidRDefault="0043168D" w:rsidP="0043168D">
      <w:r>
        <w:t xml:space="preserve">Bydd DPIAau yn nodi manylion y gweithgaredd prosesu data ac yn cynnwys asesiad o'r risgiau sy’n wynebu unigolion. Lle </w:t>
      </w:r>
      <w:proofErr w:type="gramStart"/>
      <w:r>
        <w:t>bo</w:t>
      </w:r>
      <w:proofErr w:type="gramEnd"/>
      <w:r>
        <w:t xml:space="preserve"> risgiau'n codi, bydd</w:t>
      </w:r>
      <w:r w:rsidR="008C4501">
        <w:t>wn</w:t>
      </w:r>
      <w:r>
        <w:t xml:space="preserve"> yn rhoi mesurau a mesurau diogelu ar waith i leihau'r risgiau hyn</w:t>
      </w:r>
      <w:r w:rsidR="008C4501">
        <w:t>.</w:t>
      </w:r>
    </w:p>
    <w:p w:rsidR="0043168D" w:rsidRPr="00791FB8" w:rsidRDefault="0043168D" w:rsidP="0043168D">
      <w:pPr>
        <w:pStyle w:val="Heading2"/>
      </w:pPr>
      <w:bookmarkStart w:id="27" w:name="_Toc53498589"/>
      <w:r>
        <w:t>Polisïau gweithdrefnau gan gynnwys rheoli digwyddiadau diogelwch</w:t>
      </w:r>
      <w:bookmarkEnd w:id="27"/>
      <w:r>
        <w:t xml:space="preserve"> </w:t>
      </w:r>
    </w:p>
    <w:p w:rsidR="0043168D" w:rsidRPr="00791FB8" w:rsidRDefault="0043168D" w:rsidP="0043168D">
      <w:r>
        <w:t>Bydd</w:t>
      </w:r>
      <w:r w:rsidR="005E6704">
        <w:t xml:space="preserve">wn </w:t>
      </w:r>
      <w:r>
        <w:t xml:space="preserve">yn rhoi polisïau a gweithdrefnau ar waith i sicrhau cydymffurfiaeth â </w:t>
      </w:r>
      <w:r w:rsidR="005E6704">
        <w:t>deddfwriaeth diogelu data</w:t>
      </w:r>
      <w:r>
        <w:t xml:space="preserve">. Bydd hyn yn cynnwys proses rheoli digwyddiadau diogelwch. </w:t>
      </w:r>
    </w:p>
    <w:p w:rsidR="0043168D" w:rsidRPr="00791FB8" w:rsidRDefault="0043168D" w:rsidP="0043168D">
      <w:r>
        <w:t>Mewn achos o dorri data personol, bydd</w:t>
      </w:r>
      <w:r w:rsidR="005E6704">
        <w:t>wn</w:t>
      </w:r>
      <w:r>
        <w:t xml:space="preserve"> yn ymateb yn </w:t>
      </w:r>
      <w:r w:rsidR="005E6704">
        <w:t>brydlon</w:t>
      </w:r>
      <w:r>
        <w:t>, a bydd</w:t>
      </w:r>
      <w:r w:rsidR="005E6704">
        <w:t>wn</w:t>
      </w:r>
      <w:r>
        <w:t xml:space="preserve"> yn hysbysu'r ICO o fewn 72 awr o ddod yn ymwybodol o'r toriad oni bai ei fod yn annhebygol o arwain at risg i unigolion. Pan </w:t>
      </w:r>
      <w:proofErr w:type="gramStart"/>
      <w:r>
        <w:t>na</w:t>
      </w:r>
      <w:proofErr w:type="gramEnd"/>
      <w:r>
        <w:t xml:space="preserve"> wneir hysbysiad o dorri o fewn 72 awr, bydd</w:t>
      </w:r>
      <w:r w:rsidR="005E6704">
        <w:t>wn</w:t>
      </w:r>
      <w:r>
        <w:t xml:space="preserve"> yn darparu cyfiawnhad rhesymol dros yr oedi. Byd</w:t>
      </w:r>
      <w:r w:rsidR="005E6704">
        <w:t xml:space="preserve">d gennym </w:t>
      </w:r>
      <w:r>
        <w:t xml:space="preserve">hefyd ystyriaeth briodol o ran </w:t>
      </w:r>
      <w:proofErr w:type="gramStart"/>
      <w:r>
        <w:t>a</w:t>
      </w:r>
      <w:proofErr w:type="gramEnd"/>
      <w:r>
        <w:t xml:space="preserve"> yw'n briodol neu'n ofynnol i hysbysu gwrthrychau data o'r toriad.</w:t>
      </w:r>
    </w:p>
    <w:p w:rsidR="0043168D" w:rsidRPr="00791FB8" w:rsidRDefault="0043168D" w:rsidP="0043168D">
      <w:r>
        <w:t>Pan f</w:t>
      </w:r>
      <w:r w:rsidR="00BF15C7">
        <w:t xml:space="preserve">yddwn </w:t>
      </w:r>
      <w:r>
        <w:t xml:space="preserve">yn prosesu data categori arbennig neu ddata sy'n ymwneud </w:t>
      </w:r>
      <w:proofErr w:type="gramStart"/>
      <w:r>
        <w:t>ag</w:t>
      </w:r>
      <w:proofErr w:type="gramEnd"/>
      <w:r>
        <w:t xml:space="preserve"> euogfarnau troseddol neu droseddau, bydd g</w:t>
      </w:r>
      <w:r w:rsidR="00BF15C7">
        <w:t>ennym</w:t>
      </w:r>
      <w:r>
        <w:t xml:space="preserve"> ddogfen bolisi briodol yn ei lle fel y nodir yn Neddf Diogelu Data 2018.</w:t>
      </w:r>
    </w:p>
    <w:p w:rsidR="0043168D" w:rsidRPr="00791FB8" w:rsidRDefault="0043168D" w:rsidP="0043168D">
      <w:pPr>
        <w:pStyle w:val="Heading2"/>
      </w:pPr>
      <w:bookmarkStart w:id="28" w:name="_Toc53498590"/>
      <w:r>
        <w:t>Contractau â thrydydd partïon</w:t>
      </w:r>
      <w:bookmarkEnd w:id="28"/>
    </w:p>
    <w:p w:rsidR="0043168D" w:rsidRPr="00791FB8" w:rsidRDefault="0043168D" w:rsidP="0043168D">
      <w:r>
        <w:t>Bydd achosion lle bydd</w:t>
      </w:r>
      <w:r w:rsidR="009267DB">
        <w:t>wn</w:t>
      </w:r>
      <w:r>
        <w:t xml:space="preserve"> yn gweithio gyda thrydydd partïon mewn perthynas â phrosesu data personol.</w:t>
      </w:r>
    </w:p>
    <w:p w:rsidR="0043168D" w:rsidRPr="00791FB8" w:rsidRDefault="0043168D" w:rsidP="0043168D">
      <w:r>
        <w:lastRenderedPageBreak/>
        <w:t>Pan fydd</w:t>
      </w:r>
      <w:r w:rsidR="009267DB">
        <w:t>wn</w:t>
      </w:r>
      <w:r>
        <w:t xml:space="preserve"> yn defnyddio proseswyr data i brosesu data personol, bydd</w:t>
      </w:r>
      <w:r w:rsidR="009267DB">
        <w:t>wn</w:t>
      </w:r>
      <w:r>
        <w:t xml:space="preserve"> yn sicrhau bod cytundeb neu gontract prosesu data ar waith i </w:t>
      </w:r>
      <w:r w:rsidR="009267DB">
        <w:t>arwain</w:t>
      </w:r>
      <w:r>
        <w:t xml:space="preserve"> trydydd partïon </w:t>
      </w:r>
      <w:r w:rsidR="009267DB">
        <w:t>i b</w:t>
      </w:r>
      <w:r>
        <w:t xml:space="preserve">rosesu'r data </w:t>
      </w:r>
      <w:r w:rsidR="009267DB">
        <w:t xml:space="preserve">yn unol </w:t>
      </w:r>
      <w:proofErr w:type="gramStart"/>
      <w:r w:rsidR="009267DB">
        <w:rPr>
          <w:rFonts w:cstheme="minorHAnsi"/>
        </w:rPr>
        <w:t>â</w:t>
      </w:r>
      <w:r w:rsidR="009267DB">
        <w:t>’n</w:t>
      </w:r>
      <w:proofErr w:type="gramEnd"/>
      <w:r w:rsidR="009267DB">
        <w:t xml:space="preserve"> c</w:t>
      </w:r>
      <w:r>
        <w:t>yfarwyddiadau dogfennol</w:t>
      </w:r>
      <w:r w:rsidR="009267DB">
        <w:t xml:space="preserve"> yn unig</w:t>
      </w:r>
      <w:r>
        <w:t>, oni bai bod y gyfraith yn nodi fel arall. Bydd</w:t>
      </w:r>
      <w:r w:rsidR="009267DB">
        <w:t>wn</w:t>
      </w:r>
      <w:r>
        <w:t xml:space="preserve"> ond yn gweithio â phroseswyr data sy’n gallu dangos diogelwch sy'n briodol i'r risg sy'n gysylltiedig â'r math o ddata y byddant yn eu prosesu. Bydd</w:t>
      </w:r>
      <w:r w:rsidR="009267DB">
        <w:t>wn</w:t>
      </w:r>
      <w:r>
        <w:t xml:space="preserve"> yn sicrhau bod ei</w:t>
      </w:r>
      <w:r w:rsidR="009267DB">
        <w:t>n p</w:t>
      </w:r>
      <w:r>
        <w:t xml:space="preserve">roseswyr data yn darparu'r wybodaeth angenrheidiol i ddangos cydymffurfiaeth â'u rhwymedigaethau o dan y </w:t>
      </w:r>
      <w:r w:rsidR="009267DB">
        <w:t>ddeddfwriaeth diogelu data.</w:t>
      </w:r>
    </w:p>
    <w:p w:rsidR="0043168D" w:rsidRPr="00791FB8" w:rsidRDefault="0043168D" w:rsidP="0043168D">
      <w:r>
        <w:t xml:space="preserve">Pan </w:t>
      </w:r>
      <w:proofErr w:type="gramStart"/>
      <w:r>
        <w:t>f</w:t>
      </w:r>
      <w:r w:rsidR="009267DB">
        <w:t>yddwn</w:t>
      </w:r>
      <w:proofErr w:type="gramEnd"/>
      <w:r>
        <w:t xml:space="preserve"> yn cydweithio neu’n gweithio ar y cyd â sefydliadau eraill, bydd</w:t>
      </w:r>
      <w:r w:rsidR="009267DB">
        <w:t>wn</w:t>
      </w:r>
      <w:r>
        <w:t xml:space="preserve"> yn sicrhau bod cytundeb priodol ar waith i sicrhau diogelu data a diogelwch, er enghraifft, drwy gytundeb rhannu data.</w:t>
      </w:r>
    </w:p>
    <w:p w:rsidR="0043168D" w:rsidRPr="00791FB8" w:rsidRDefault="004A667A" w:rsidP="0043168D">
      <w:pPr>
        <w:pStyle w:val="Heading2"/>
      </w:pPr>
      <w:bookmarkStart w:id="29" w:name="_Toc499545059"/>
      <w:bookmarkStart w:id="30" w:name="_Toc53498591"/>
      <w:r>
        <w:t>Penodi S</w:t>
      </w:r>
      <w:r w:rsidR="0043168D">
        <w:t xml:space="preserve">wyddog </w:t>
      </w:r>
      <w:r>
        <w:t>D</w:t>
      </w:r>
      <w:r w:rsidR="0043168D">
        <w:t xml:space="preserve">iogelu </w:t>
      </w:r>
      <w:r>
        <w:t>D</w:t>
      </w:r>
      <w:r w:rsidR="0043168D">
        <w:t>ata (DPO)</w:t>
      </w:r>
      <w:bookmarkEnd w:id="29"/>
      <w:bookmarkEnd w:id="30"/>
      <w:r w:rsidR="0043168D">
        <w:t xml:space="preserve"> </w:t>
      </w:r>
    </w:p>
    <w:p w:rsidR="0043168D" w:rsidRPr="00791FB8" w:rsidRDefault="0043168D" w:rsidP="0043168D">
      <w:r>
        <w:t xml:space="preserve">Fel corff cyhoeddus anadrannol, mae'n ofynnol </w:t>
      </w:r>
      <w:r w:rsidR="004A667A">
        <w:t xml:space="preserve">i </w:t>
      </w:r>
      <w:proofErr w:type="gramStart"/>
      <w:r w:rsidR="004A667A">
        <w:t>ni</w:t>
      </w:r>
      <w:proofErr w:type="gramEnd"/>
      <w:r>
        <w:t xml:space="preserve"> benodi swyddog diogelu data (DPO) i gynghori ar ei</w:t>
      </w:r>
      <w:r w:rsidR="004A667A">
        <w:t>n</w:t>
      </w:r>
      <w:r>
        <w:t xml:space="preserve"> r</w:t>
      </w:r>
      <w:r w:rsidR="004A667A">
        <w:t>h</w:t>
      </w:r>
      <w:r>
        <w:t>wymedigaeth</w:t>
      </w:r>
      <w:r w:rsidR="004A667A">
        <w:t>au</w:t>
      </w:r>
      <w:r>
        <w:t xml:space="preserve"> </w:t>
      </w:r>
      <w:r w:rsidR="004A667A">
        <w:t xml:space="preserve">o </w:t>
      </w:r>
      <w:r>
        <w:t xml:space="preserve">dan </w:t>
      </w:r>
      <w:r w:rsidR="004A667A">
        <w:t>ddeddfwriaeth diogelu data</w:t>
      </w:r>
      <w:r>
        <w:t>. Mae'r DPO yn gyfrifol am gynghori'r sefydliad; codi ymwybyddiaeth a hyfforddi staff; monitro cydymffurfiaeth â chyfreithiau diogelu data a pholisïau mewnol sy'n ymwneud â diogelu data, ac archwiliadau cysylltiedig; neilltuo cyfrifoldebau; cynghori ar yr angen am asesiadau effaith diogelu data (DPIA</w:t>
      </w:r>
      <w:r w:rsidR="0035029E">
        <w:t>s)</w:t>
      </w:r>
      <w:r>
        <w:t>, eu cwblhau ac ymagwedd tuag atynt; a gweithredu fel y pwynt cyswllt â Swyddfa'r Comisiynydd Gwybodaeth (ICO).</w:t>
      </w:r>
    </w:p>
    <w:p w:rsidR="0043168D" w:rsidRPr="00791FB8" w:rsidRDefault="0043168D" w:rsidP="0043168D">
      <w:r>
        <w:t xml:space="preserve">Wrth </w:t>
      </w:r>
      <w:r w:rsidR="004A667A">
        <w:t>ddarparu cyngor</w:t>
      </w:r>
      <w:r>
        <w:t>, bydd y DPO yn ystyried y risg sy'n gysylltiedig â gweithgareddau prosesu data, gan ystyried eu natur, eu cwmpas, eu cyd-destun a'u pwrpas.</w:t>
      </w:r>
    </w:p>
    <w:p w:rsidR="0043168D" w:rsidRPr="00791FB8" w:rsidRDefault="0043168D" w:rsidP="0043168D">
      <w:r>
        <w:t xml:space="preserve">Bydd y DPO hefyd ar </w:t>
      </w:r>
      <w:proofErr w:type="gramStart"/>
      <w:r>
        <w:t>gael</w:t>
      </w:r>
      <w:proofErr w:type="gramEnd"/>
      <w:r>
        <w:t xml:space="preserve"> i wrthrychau data o ran sut </w:t>
      </w:r>
      <w:r w:rsidR="004A667A">
        <w:t xml:space="preserve">rydym </w:t>
      </w:r>
      <w:r>
        <w:t>yn prosesu eu data.</w:t>
      </w:r>
    </w:p>
    <w:p w:rsidR="0043168D" w:rsidRPr="00791FB8" w:rsidRDefault="0043168D" w:rsidP="0043168D">
      <w:r>
        <w:t>Bydd</w:t>
      </w:r>
      <w:r w:rsidR="004A667A">
        <w:t>wn</w:t>
      </w:r>
      <w:r>
        <w:t xml:space="preserve"> yn rhoi enw a manylion cyswllt y DPO i'r ICO.</w:t>
      </w:r>
    </w:p>
    <w:p w:rsidR="0043168D" w:rsidRDefault="0043168D" w:rsidP="0043168D">
      <w:pPr>
        <w:rPr>
          <w:rFonts w:eastAsia="Times New Roman"/>
          <w:bCs/>
          <w:color w:val="AF1685"/>
          <w:sz w:val="48"/>
          <w:szCs w:val="48"/>
        </w:rPr>
      </w:pPr>
      <w:bookmarkStart w:id="31" w:name="_Toc499545060"/>
      <w:bookmarkStart w:id="32" w:name="_Toc511208715"/>
      <w:r>
        <w:br w:type="page"/>
      </w:r>
    </w:p>
    <w:p w:rsidR="0043168D" w:rsidRDefault="0043168D" w:rsidP="0043168D">
      <w:pPr>
        <w:pStyle w:val="Heading1"/>
      </w:pPr>
      <w:bookmarkStart w:id="33" w:name="_Toc53498592"/>
      <w:r>
        <w:lastRenderedPageBreak/>
        <w:t>Rhan 4: Hawliau gwrthrychau’r data</w:t>
      </w:r>
      <w:bookmarkEnd w:id="31"/>
      <w:bookmarkEnd w:id="32"/>
      <w:bookmarkEnd w:id="33"/>
    </w:p>
    <w:p w:rsidR="0043168D" w:rsidRDefault="0043168D" w:rsidP="0043168D">
      <w:r>
        <w:t>Bydd</w:t>
      </w:r>
      <w:r w:rsidR="00F944FE">
        <w:t>wn</w:t>
      </w:r>
      <w:r>
        <w:t xml:space="preserve"> yn prosesu unrhyw ddata personol yn unol â hawliau gwrthrychau data. Mae gwrthrychau data yn cynnwys aelodau o'r cyhoedd, staff (o’r gorffennol a'r presennol), aelodau'r Bwrdd ac aelodau'r pwyllgor ac eraill sy'n ymwneud â</w:t>
      </w:r>
      <w:r w:rsidR="00F944FE">
        <w:t xml:space="preserve"> </w:t>
      </w:r>
      <w:proofErr w:type="gramStart"/>
      <w:r w:rsidR="00F944FE">
        <w:t>ni</w:t>
      </w:r>
      <w:proofErr w:type="gramEnd"/>
      <w:r>
        <w:t xml:space="preserve">, ond heb eu cyfyngu iddynt. </w:t>
      </w:r>
    </w:p>
    <w:p w:rsidR="0043168D" w:rsidRPr="00791FB8" w:rsidRDefault="0043168D" w:rsidP="0043168D">
      <w:r>
        <w:t>Mae GDPR</w:t>
      </w:r>
      <w:r w:rsidR="00F944FE">
        <w:t xml:space="preserve"> y DU</w:t>
      </w:r>
      <w:r>
        <w:t xml:space="preserve"> yn rhoi hawliau penodol i unigolion mewn perthynas â data personol </w:t>
      </w:r>
      <w:r w:rsidR="00F944FE">
        <w:t>rydym</w:t>
      </w:r>
      <w:r>
        <w:t xml:space="preserve"> yn eu cadw amdanynt. Dyma’r hawliau hyn:</w:t>
      </w:r>
    </w:p>
    <w:p w:rsidR="0043168D" w:rsidRPr="0043168D" w:rsidRDefault="0043168D" w:rsidP="001C15D4">
      <w:pPr>
        <w:pStyle w:val="Paragraphstyle"/>
        <w:numPr>
          <w:ilvl w:val="1"/>
          <w:numId w:val="17"/>
        </w:numPr>
      </w:pPr>
      <w:r>
        <w:t>yr hawl i gael gwybod</w:t>
      </w:r>
      <w:r w:rsidR="00F944FE">
        <w:t>;</w:t>
      </w:r>
    </w:p>
    <w:p w:rsidR="0043168D" w:rsidRPr="0043168D" w:rsidRDefault="0043168D" w:rsidP="0043168D">
      <w:pPr>
        <w:pStyle w:val="Paragraphstyle"/>
        <w:numPr>
          <w:ilvl w:val="1"/>
          <w:numId w:val="17"/>
        </w:numPr>
        <w:ind w:left="1434" w:hanging="357"/>
      </w:pPr>
      <w:r>
        <w:t>hawl mynediad y gwrthrych</w:t>
      </w:r>
      <w:r w:rsidR="00F944FE">
        <w:t>;</w:t>
      </w:r>
    </w:p>
    <w:p w:rsidR="0043168D" w:rsidRPr="0043168D" w:rsidRDefault="0043168D" w:rsidP="0043168D">
      <w:pPr>
        <w:pStyle w:val="Paragraphstyle"/>
        <w:numPr>
          <w:ilvl w:val="1"/>
          <w:numId w:val="17"/>
        </w:numPr>
        <w:ind w:left="1434" w:hanging="357"/>
      </w:pPr>
      <w:r>
        <w:t>yr hawl i unioni</w:t>
      </w:r>
      <w:r w:rsidR="00F944FE">
        <w:t>;</w:t>
      </w:r>
    </w:p>
    <w:p w:rsidR="0043168D" w:rsidRPr="0043168D" w:rsidRDefault="0043168D" w:rsidP="0043168D">
      <w:pPr>
        <w:pStyle w:val="Paragraphstyle"/>
        <w:numPr>
          <w:ilvl w:val="1"/>
          <w:numId w:val="17"/>
        </w:numPr>
        <w:ind w:left="1434" w:hanging="357"/>
      </w:pPr>
      <w:r>
        <w:t>yr hawl i ddileu data</w:t>
      </w:r>
      <w:r w:rsidR="00F944FE">
        <w:t>;</w:t>
      </w:r>
    </w:p>
    <w:p w:rsidR="0043168D" w:rsidRPr="0043168D" w:rsidRDefault="0043168D" w:rsidP="0043168D">
      <w:pPr>
        <w:pStyle w:val="Paragraphstyle"/>
        <w:numPr>
          <w:ilvl w:val="1"/>
          <w:numId w:val="17"/>
        </w:numPr>
        <w:ind w:left="1434" w:hanging="357"/>
      </w:pPr>
      <w:r>
        <w:t>yr hawl i gyfyngu prosesu</w:t>
      </w:r>
      <w:r w:rsidR="00F944FE">
        <w:t>;</w:t>
      </w:r>
    </w:p>
    <w:p w:rsidR="0043168D" w:rsidRPr="0043168D" w:rsidRDefault="0043168D" w:rsidP="0043168D">
      <w:pPr>
        <w:pStyle w:val="Paragraphstyle"/>
        <w:numPr>
          <w:ilvl w:val="1"/>
          <w:numId w:val="17"/>
        </w:numPr>
        <w:ind w:left="1434" w:hanging="357"/>
      </w:pPr>
      <w:r>
        <w:t>yr hawl i hygludedd data</w:t>
      </w:r>
      <w:r w:rsidR="00F944FE">
        <w:t>;</w:t>
      </w:r>
    </w:p>
    <w:p w:rsidR="0043168D" w:rsidRPr="0043168D" w:rsidRDefault="0043168D" w:rsidP="0043168D">
      <w:pPr>
        <w:pStyle w:val="Paragraphstyle"/>
        <w:numPr>
          <w:ilvl w:val="1"/>
          <w:numId w:val="17"/>
        </w:numPr>
        <w:ind w:left="1434" w:hanging="357"/>
      </w:pPr>
      <w:r>
        <w:t>yr hawl i wrthwynebu</w:t>
      </w:r>
      <w:r w:rsidR="00F944FE">
        <w:t>;</w:t>
      </w:r>
      <w:r>
        <w:t xml:space="preserve"> a</w:t>
      </w:r>
    </w:p>
    <w:p w:rsidR="000D6D02" w:rsidRDefault="0043168D" w:rsidP="002F0932">
      <w:pPr>
        <w:pStyle w:val="Paragraphstyle"/>
        <w:numPr>
          <w:ilvl w:val="1"/>
          <w:numId w:val="17"/>
        </w:numPr>
        <w:spacing w:after="640"/>
        <w:ind w:left="1434" w:hanging="357"/>
      </w:pPr>
      <w:r>
        <w:t>hawliau mewn perthynas â gwneud penderfyniadau a phroffilio awtomataidd.</w:t>
      </w:r>
    </w:p>
    <w:p w:rsidR="000D6D02" w:rsidRDefault="000D6D02" w:rsidP="001C15D4">
      <w:pPr>
        <w:pStyle w:val="Paragraphstyle"/>
        <w:spacing w:after="640"/>
        <w:ind w:left="0"/>
      </w:pPr>
      <w:r>
        <w:t>Gellir gwneud cais ar lafar neu’n ysgrifenedig, gan gynnwys drwy gyfryngau cymdeithasol, nid oes rhaid iddo ddyfynnu ‘diogelu data’ nac enw’r hawl y mae’r person yn ei ddefnyddio, a gellir gwneud y cais i unrhyw berson neu faes busnes. Bydd yr holl staff yn cael eu hatgoffa o'r hawliau yn ystod hyfforddiant blynyddol gorfodol i'w cynorthwyo i adnabod pryd y gwneir cais.</w:t>
      </w:r>
    </w:p>
    <w:p w:rsidR="000D6D02" w:rsidRDefault="000D6D02" w:rsidP="001C15D4">
      <w:pPr>
        <w:pStyle w:val="Paragraphstyle"/>
        <w:spacing w:after="640"/>
        <w:ind w:left="0"/>
      </w:pPr>
      <w:r>
        <w:t>Byddwn yn ymateb i geisiadau hawliau unigol a gyflwynir gan wrthrychau data cyn pen mis o'u derbyn ond gellir ymestyn hyn hyd at ddau fis yn achos ceisiadau cymhleth a/neu niferus. Mewn achosion o'r fath bydd gwrthrych y data yn cael ei hysbysu o'r angen am yr estyniad.</w:t>
      </w:r>
    </w:p>
    <w:p w:rsidR="0043168D" w:rsidRPr="00791FB8" w:rsidRDefault="0043168D" w:rsidP="0043168D">
      <w:pPr>
        <w:pStyle w:val="Heading2"/>
      </w:pPr>
      <w:bookmarkStart w:id="34" w:name="_Toc499545061"/>
      <w:bookmarkStart w:id="35" w:name="_Toc53498593"/>
      <w:r>
        <w:lastRenderedPageBreak/>
        <w:t xml:space="preserve">Yr hawl i </w:t>
      </w:r>
      <w:proofErr w:type="gramStart"/>
      <w:r>
        <w:t>gael</w:t>
      </w:r>
      <w:proofErr w:type="gramEnd"/>
      <w:r>
        <w:t xml:space="preserve"> gwybod</w:t>
      </w:r>
      <w:bookmarkEnd w:id="34"/>
      <w:bookmarkEnd w:id="35"/>
    </w:p>
    <w:p w:rsidR="0043168D" w:rsidRPr="00791FB8" w:rsidRDefault="0043168D" w:rsidP="0043168D">
      <w:r>
        <w:t xml:space="preserve">Mae gan wrthrychau data’r hawl i </w:t>
      </w:r>
      <w:proofErr w:type="gramStart"/>
      <w:r>
        <w:t>gael</w:t>
      </w:r>
      <w:proofErr w:type="gramEnd"/>
      <w:r>
        <w:t xml:space="preserve"> gwybod sut mae eu data'n cael eu prosesu a chyfeirir at hyn fel arfer fel hysbysiad preifatrwydd.</w:t>
      </w:r>
    </w:p>
    <w:p w:rsidR="006C192F" w:rsidRPr="006C192F" w:rsidRDefault="006C192F" w:rsidP="006C192F">
      <w:pPr>
        <w:rPr>
          <w:lang w:val="cy-GB"/>
        </w:rPr>
      </w:pPr>
      <w:r w:rsidRPr="006C192F">
        <w:rPr>
          <w:lang w:val="cy-GB"/>
        </w:rPr>
        <w:t>Byddwn yn cyhoeddi, neu'n sicrhau eu bod ar gael, hysbysiadau preifatrwydd tryloyw a hygyrch i wrthrychau'r data yn unol â'r hawl i gael gwybod.</w:t>
      </w:r>
    </w:p>
    <w:p w:rsidR="006C192F" w:rsidRPr="006C192F" w:rsidRDefault="006C192F" w:rsidP="006C192F">
      <w:pPr>
        <w:rPr>
          <w:vanish/>
        </w:rPr>
      </w:pPr>
      <w:r w:rsidRPr="006C192F">
        <w:rPr>
          <w:vanish/>
          <w:lang w:val="cy-GB"/>
        </w:rPr>
        <w:t>Byddwn yn cyhoeddi, neu'n sicrhau eu bod ar gael, hysbysiadau preifatrwydd tryloyw a hygyrch i wrthrychau'r data yn unol â'r hawl i gael gwybod.</w:t>
      </w:r>
    </w:p>
    <w:p w:rsidR="006C192F" w:rsidRPr="006C192F" w:rsidRDefault="006C192F" w:rsidP="006C192F">
      <w:pPr>
        <w:rPr>
          <w:vanish/>
          <w:lang w:val="en"/>
        </w:rPr>
      </w:pPr>
      <w:r w:rsidRPr="006C192F">
        <w:rPr>
          <w:vanish/>
          <w:lang w:val="en"/>
        </w:rPr>
        <w:t>We will publish, or make available, transparent and accessible privacy notices to data objects in accordance with the right to be informed.</w:t>
      </w:r>
    </w:p>
    <w:p w:rsidR="006C192F" w:rsidRPr="006C192F" w:rsidRDefault="006C192F" w:rsidP="006C192F">
      <w:pPr>
        <w:rPr>
          <w:vanish/>
          <w:lang w:val="cy-GB"/>
        </w:rPr>
      </w:pPr>
      <w:r w:rsidRPr="006C192F">
        <w:rPr>
          <w:vanish/>
          <w:lang w:val="cy-GB"/>
        </w:rPr>
        <w:t>Byddwn yn cyhoeddi, neu'n gwneud ar gael, hysbysiadau preifatrwydd tryloyw a hawdd cael gafael arnynt i wrthrychau'r data yn unol â'r hawl i gael gwybod.</w:t>
      </w:r>
    </w:p>
    <w:p w:rsidR="006C192F" w:rsidRPr="006C192F" w:rsidRDefault="006C192F" w:rsidP="006C192F">
      <w:pPr>
        <w:rPr>
          <w:vanish/>
          <w:lang w:val="en"/>
        </w:rPr>
      </w:pPr>
      <w:r w:rsidRPr="006C192F">
        <w:rPr>
          <w:vanish/>
          <w:lang w:val="en"/>
        </w:rPr>
        <w:t>We will publish, or make available, transparent and easy-to-access privacy notices to data objects in line with the right to be informed.</w:t>
      </w:r>
    </w:p>
    <w:p w:rsidR="006C192F" w:rsidRPr="006C192F" w:rsidRDefault="006C192F" w:rsidP="006C192F">
      <w:pPr>
        <w:rPr>
          <w:vanish/>
          <w:lang w:val="cy-GB"/>
        </w:rPr>
      </w:pPr>
      <w:r w:rsidRPr="006C192F">
        <w:rPr>
          <w:vanish/>
          <w:lang w:val="cy-GB"/>
        </w:rPr>
        <w:t>Can't load full results</w:t>
      </w:r>
    </w:p>
    <w:p w:rsidR="006C192F" w:rsidRPr="006C192F" w:rsidRDefault="006C192F" w:rsidP="006C192F">
      <w:pPr>
        <w:rPr>
          <w:vanish/>
          <w:lang w:val="cy-GB"/>
        </w:rPr>
      </w:pPr>
      <w:r w:rsidRPr="006C192F">
        <w:rPr>
          <w:vanish/>
          <w:lang w:val="cy-GB"/>
        </w:rPr>
        <w:t>Try again</w:t>
      </w:r>
    </w:p>
    <w:p w:rsidR="006C192F" w:rsidRPr="006C192F" w:rsidRDefault="006C192F" w:rsidP="006C192F">
      <w:pPr>
        <w:rPr>
          <w:vanish/>
          <w:lang w:val="cy-GB"/>
        </w:rPr>
      </w:pPr>
      <w:r w:rsidRPr="006C192F">
        <w:rPr>
          <w:vanish/>
          <w:lang w:val="cy-GB"/>
        </w:rPr>
        <w:t>Retrying...</w:t>
      </w:r>
    </w:p>
    <w:p w:rsidR="006C192F" w:rsidRPr="006C192F" w:rsidRDefault="006C192F" w:rsidP="006C192F">
      <w:pPr>
        <w:rPr>
          <w:vanish/>
          <w:lang w:val="cy-GB"/>
        </w:rPr>
      </w:pPr>
      <w:r w:rsidRPr="006C192F">
        <w:rPr>
          <w:vanish/>
          <w:lang w:val="cy-GB"/>
        </w:rPr>
        <w:t>Retrying...</w:t>
      </w:r>
    </w:p>
    <w:p w:rsidR="006C192F" w:rsidRPr="00791FB8" w:rsidRDefault="006C192F" w:rsidP="0043168D"/>
    <w:p w:rsidR="0043168D" w:rsidRPr="00791FB8" w:rsidRDefault="0043168D" w:rsidP="0043168D">
      <w:pPr>
        <w:pStyle w:val="Heading2"/>
      </w:pPr>
      <w:bookmarkStart w:id="36" w:name="_Toc499545063"/>
      <w:bookmarkStart w:id="37" w:name="_Toc53498594"/>
      <w:r>
        <w:t>Hawl mynediad y gwrthrych</w:t>
      </w:r>
      <w:bookmarkEnd w:id="36"/>
      <w:bookmarkEnd w:id="37"/>
      <w:r>
        <w:t xml:space="preserve">  </w:t>
      </w:r>
    </w:p>
    <w:p w:rsidR="0043168D" w:rsidRPr="00791FB8" w:rsidRDefault="0043168D" w:rsidP="0043168D">
      <w:r>
        <w:t xml:space="preserve">Gall gwrthrych data wneud cais am fynediad y gwrthrych (SAR) ar unrhyw adeg i ddarganfod pa ddata personol </w:t>
      </w:r>
      <w:r w:rsidR="00D81299">
        <w:t>rydym</w:t>
      </w:r>
      <w:r>
        <w:t xml:space="preserve"> yn eu cadw amdanynt a chael copi o'r data hynny. </w:t>
      </w:r>
    </w:p>
    <w:p w:rsidR="0043168D" w:rsidRPr="00791FB8" w:rsidRDefault="0043168D" w:rsidP="0043168D">
      <w:r>
        <w:t>Ni fydd</w:t>
      </w:r>
      <w:r w:rsidR="00D81299">
        <w:t>wn</w:t>
      </w:r>
      <w:r>
        <w:t xml:space="preserve"> yn codi ffi am </w:t>
      </w:r>
      <w:proofErr w:type="gramStart"/>
      <w:r>
        <w:t>drin</w:t>
      </w:r>
      <w:proofErr w:type="gramEnd"/>
      <w:r>
        <w:t xml:space="preserve"> SAR arferol ond </w:t>
      </w:r>
      <w:r w:rsidR="00D81299">
        <w:t>byddwn yn</w:t>
      </w:r>
      <w:r>
        <w:t xml:space="preserve"> cadw'r hawl i godi ffioedd rhesymol am gopïau ychwanegol o wybodaeth sydd eisoes wedi ei rhoi i wrthrych data, ac am geisiadau sy'n amlwg yn ddi-sail neu'n ormodol, yn enwedig pan fo ceisiadau o'r fath yn ailadroddus.</w:t>
      </w:r>
    </w:p>
    <w:p w:rsidR="0043168D" w:rsidRPr="00791FB8" w:rsidRDefault="0043168D" w:rsidP="0043168D">
      <w:pPr>
        <w:rPr>
          <w:bCs/>
        </w:rPr>
      </w:pPr>
      <w:r>
        <w:t xml:space="preserve">Efallai y bydd achosion lle </w:t>
      </w:r>
      <w:r w:rsidR="00D81299">
        <w:t>rydym</w:t>
      </w:r>
      <w:r>
        <w:t xml:space="preserve"> yn cymhwyso eithriadau i ryddhau data penodol, er enghraifft, data sy'n ymwneud â thrydydd parti, </w:t>
      </w:r>
      <w:r w:rsidR="00D81299" w:rsidRPr="00D81299">
        <w:t>neu efallai y byddwn yn gwrthod darparu gwybodaeth os yw cais yn amlwg yn ddi-sail neu'n ormodol.</w:t>
      </w:r>
    </w:p>
    <w:p w:rsidR="0043168D" w:rsidRPr="00791FB8" w:rsidRDefault="0043168D" w:rsidP="0043168D">
      <w:pPr>
        <w:pStyle w:val="Heading2"/>
      </w:pPr>
      <w:bookmarkStart w:id="38" w:name="_Toc499545064"/>
      <w:bookmarkStart w:id="39" w:name="_Toc53498595"/>
      <w:r>
        <w:t>Yr hawl i unioni</w:t>
      </w:r>
      <w:bookmarkEnd w:id="38"/>
      <w:bookmarkEnd w:id="39"/>
      <w:r>
        <w:t xml:space="preserve"> </w:t>
      </w:r>
    </w:p>
    <w:p w:rsidR="000B3343" w:rsidRDefault="0043168D" w:rsidP="0043168D">
      <w:r>
        <w:t xml:space="preserve">Os yw gwrthrych data yn </w:t>
      </w:r>
      <w:r w:rsidR="000B3343">
        <w:t xml:space="preserve">ein </w:t>
      </w:r>
      <w:r>
        <w:t xml:space="preserve">hysbysu bod </w:t>
      </w:r>
      <w:r w:rsidR="000B3343">
        <w:t>y</w:t>
      </w:r>
      <w:r>
        <w:t xml:space="preserve"> data personol a gedwir </w:t>
      </w:r>
      <w:r w:rsidR="000B3343">
        <w:t xml:space="preserve">amdanynt </w:t>
      </w:r>
      <w:r>
        <w:t>gan y sefydliad yn anghywir neu'n anghyflawn, gan ofyn iddi gael eu cywiro, bydd y data personol dan sylw yn cael eu cywiro, a bydd y gwrthrych data yn cael gwybod am y cywiro hwnnw</w:t>
      </w:r>
      <w:r w:rsidR="000B3343">
        <w:t>.</w:t>
      </w:r>
    </w:p>
    <w:p w:rsidR="0043168D" w:rsidRPr="00791FB8" w:rsidRDefault="0043168D" w:rsidP="0043168D">
      <w:r>
        <w:t>Os bydd unrhyw ddata personol sy’n cael eu heffeithio wedi'u datgelu i drydydd partïon, hysbysir y partïon hynny am unrhyw unioniad o'r data personol hynny.</w:t>
      </w:r>
    </w:p>
    <w:p w:rsidR="0043168D" w:rsidRPr="00791FB8" w:rsidRDefault="0043168D" w:rsidP="0043168D">
      <w:r>
        <w:t>Cydymffurfir â'r hawl hon i'r graddau y mae'n berthnasol yn ôl y gyfraith i amgylchiadau penodol yr achos.</w:t>
      </w:r>
    </w:p>
    <w:p w:rsidR="0043168D" w:rsidRPr="00791FB8" w:rsidRDefault="0043168D" w:rsidP="0043168D">
      <w:pPr>
        <w:pStyle w:val="Heading2"/>
      </w:pPr>
      <w:bookmarkStart w:id="40" w:name="_Toc499545065"/>
      <w:bookmarkStart w:id="41" w:name="_Toc53498596"/>
      <w:r>
        <w:lastRenderedPageBreak/>
        <w:t>Yr hawl i ddileu data</w:t>
      </w:r>
      <w:bookmarkEnd w:id="40"/>
      <w:bookmarkEnd w:id="41"/>
      <w:r>
        <w:t xml:space="preserve"> </w:t>
      </w:r>
    </w:p>
    <w:p w:rsidR="0043168D" w:rsidRPr="00791FB8" w:rsidRDefault="0043168D" w:rsidP="0043168D">
      <w:r>
        <w:t xml:space="preserve">Mewn rhai amgylchiadau gall gwrthrychau data ofyn </w:t>
      </w:r>
      <w:r w:rsidR="00241A0D">
        <w:t xml:space="preserve">i </w:t>
      </w:r>
      <w:proofErr w:type="gramStart"/>
      <w:r w:rsidR="00241A0D">
        <w:t>ni</w:t>
      </w:r>
      <w:proofErr w:type="gramEnd"/>
      <w:r w:rsidR="00241A0D">
        <w:t xml:space="preserve"> </w:t>
      </w:r>
      <w:r>
        <w:t xml:space="preserve">ddileu'r data personol </w:t>
      </w:r>
      <w:r w:rsidR="00E73D74">
        <w:t>r</w:t>
      </w:r>
      <w:r>
        <w:t>y</w:t>
      </w:r>
      <w:r w:rsidR="00E73D74">
        <w:t>dym yn</w:t>
      </w:r>
      <w:r>
        <w:t xml:space="preserve"> cadw amdanynt.</w:t>
      </w:r>
    </w:p>
    <w:p w:rsidR="00E73D74" w:rsidRDefault="0043168D" w:rsidP="0043168D">
      <w:r>
        <w:t xml:space="preserve">Pan </w:t>
      </w:r>
      <w:proofErr w:type="gramStart"/>
      <w:r>
        <w:t>wneir</w:t>
      </w:r>
      <w:proofErr w:type="gramEnd"/>
      <w:r>
        <w:t xml:space="preserve"> ceisiadau dilys o'r fath, cydymffurfir â cheisiadau i ddileu, a bydd y gwrthrych data yn cael ei hysbysu o'r dileu</w:t>
      </w:r>
      <w:r w:rsidR="00E73D74">
        <w:t xml:space="preserve">. </w:t>
      </w:r>
      <w:r w:rsidR="00E73D74" w:rsidRPr="00E73D74">
        <w:rPr>
          <w:lang w:val="cy-GB"/>
        </w:rPr>
        <w:t>Bydd data'n cael ei ddileu o systemau byw a systemau wrth gefn.</w:t>
      </w:r>
      <w:r w:rsidR="00E73D74">
        <w:t xml:space="preserve"> </w:t>
      </w:r>
    </w:p>
    <w:p w:rsidR="0043168D" w:rsidRPr="00791FB8" w:rsidRDefault="0043168D" w:rsidP="0043168D">
      <w:r>
        <w:t>Os bydd unrhyw ddata personol sydd i'w dileu mewn ymateb i gais gwrthrych data wedi'u datgelu i drydydd partïon, hysbysir y partïon hynny o'r dileu oni bai ei fod yn amhosib neu y byddai angen ymdrech anghymesur i wneud hynny.</w:t>
      </w:r>
    </w:p>
    <w:p w:rsidR="0043168D" w:rsidRPr="00791FB8" w:rsidRDefault="0043168D" w:rsidP="0043168D">
      <w:pPr>
        <w:rPr>
          <w:bCs/>
        </w:rPr>
      </w:pPr>
      <w:r>
        <w:t xml:space="preserve">Efallai </w:t>
      </w:r>
      <w:proofErr w:type="gramStart"/>
      <w:r>
        <w:t>na</w:t>
      </w:r>
      <w:proofErr w:type="gramEnd"/>
      <w:r>
        <w:t xml:space="preserve"> fydd yr hawl i ddileu yn berthnasol mewn sefyllfaoedd lle </w:t>
      </w:r>
      <w:r w:rsidR="00E73D74">
        <w:t>rydym wedi ein rhwymo yn</w:t>
      </w:r>
      <w:r>
        <w:t xml:space="preserve"> gyfreithiol i gadw'r data, lle </w:t>
      </w:r>
      <w:r w:rsidR="00E73D74">
        <w:t>bu i ni dderbyn</w:t>
      </w:r>
      <w:r>
        <w:t xml:space="preserve"> y data o dan sail gyfreithiol heblaw am ganiatâd neu fuddiannau dilys, neu lle mae rheswm pwysicach arall i'w cadw.</w:t>
      </w:r>
      <w:r w:rsidR="00E73D74" w:rsidRPr="00E73D74">
        <w:rPr>
          <w:rFonts w:ascii="Roboto" w:hAnsi="Roboto"/>
          <w:color w:val="FFFFFF"/>
          <w:sz w:val="35"/>
          <w:szCs w:val="35"/>
          <w:lang w:val="cy-GB"/>
        </w:rPr>
        <w:t xml:space="preserve"> </w:t>
      </w:r>
      <w:r w:rsidR="00E73D74" w:rsidRPr="00E73D74">
        <w:rPr>
          <w:lang w:val="cy-GB"/>
        </w:rPr>
        <w:t>Mae'r hawl i ddileu yn arbennig o bwysig pan fo'n berthnasol i ddata a gesglir gan blant.</w:t>
      </w:r>
      <w:r w:rsidR="00E73D74">
        <w:t xml:space="preserve"> </w:t>
      </w:r>
    </w:p>
    <w:p w:rsidR="0043168D" w:rsidRPr="00791FB8" w:rsidRDefault="0043168D" w:rsidP="0043168D">
      <w:pPr>
        <w:pStyle w:val="Heading2"/>
      </w:pPr>
      <w:bookmarkStart w:id="42" w:name="_Toc499545066"/>
      <w:bookmarkStart w:id="43" w:name="_Toc53498597"/>
      <w:r>
        <w:t>Yr hawl i gyfyngu prosesu data</w:t>
      </w:r>
      <w:bookmarkEnd w:id="42"/>
      <w:bookmarkEnd w:id="43"/>
    </w:p>
    <w:p w:rsidR="0043168D" w:rsidRPr="00791FB8" w:rsidRDefault="0043168D" w:rsidP="0043168D">
      <w:r>
        <w:t xml:space="preserve">Mewn rhai amgylchiadau gall gwrthrychau ofyn </w:t>
      </w:r>
      <w:r w:rsidR="008F6CB1">
        <w:t xml:space="preserve">i </w:t>
      </w:r>
      <w:proofErr w:type="gramStart"/>
      <w:r w:rsidR="008F6CB1">
        <w:t>ni</w:t>
      </w:r>
      <w:proofErr w:type="gramEnd"/>
      <w:r w:rsidR="008F6CB1">
        <w:t xml:space="preserve"> roi’r gorau i b</w:t>
      </w:r>
      <w:r>
        <w:t xml:space="preserve">rosesu’r data personol </w:t>
      </w:r>
      <w:r w:rsidR="008F6CB1">
        <w:t>rydym yn ca</w:t>
      </w:r>
      <w:r>
        <w:t xml:space="preserve">dw amdanynt. </w:t>
      </w:r>
    </w:p>
    <w:p w:rsidR="0043168D" w:rsidRPr="00791FB8" w:rsidRDefault="0043168D" w:rsidP="0043168D">
      <w:r>
        <w:t>Os bydd gwrthrych data yn gwneud cais dilys, bydd</w:t>
      </w:r>
      <w:r w:rsidR="008F6CB1">
        <w:t>wn</w:t>
      </w:r>
      <w:r>
        <w:t xml:space="preserve"> ond yn cadw’r data personol sy'n ymwneud â'r gwrthrych data hwnnw sy'n angenrheidiol er mwyn sicrhau </w:t>
      </w:r>
      <w:proofErr w:type="gramStart"/>
      <w:r>
        <w:t>na</w:t>
      </w:r>
      <w:proofErr w:type="gramEnd"/>
      <w:r>
        <w:t xml:space="preserve"> fydd eu data personol yn cael eu prosesu ymhellach.</w:t>
      </w:r>
    </w:p>
    <w:p w:rsidR="0043168D" w:rsidRPr="00791FB8" w:rsidRDefault="0043168D" w:rsidP="0043168D">
      <w:r>
        <w:t>Os bydd unrhyw ddata personol sydd wedi eu heffeithio wedi'u datgelu i drydydd partïon, hysbysir y partïon hynny o'r cyfyngiadau perthnasol wrth eu prosesu oni bai ei fod yn amhosib neu y byddai angen ymdrech anghymesur i wneud hynny.</w:t>
      </w:r>
    </w:p>
    <w:p w:rsidR="0043168D" w:rsidRPr="00791FB8" w:rsidRDefault="0043168D" w:rsidP="0043168D">
      <w:r>
        <w:t>Mae'r hawl hon yn berthnasol yn bennaf os yw'r gwrthrych data wedi dadlau cywirdeb neu ddilysrwydd y gweithgaredd prosesu, a thra bod y cywirdeb neu'r ystyriaeth dan sylw.</w:t>
      </w:r>
    </w:p>
    <w:p w:rsidR="0043168D" w:rsidRPr="00791FB8" w:rsidRDefault="0043168D" w:rsidP="0043168D">
      <w:pPr>
        <w:pStyle w:val="Heading2"/>
      </w:pPr>
      <w:bookmarkStart w:id="44" w:name="_Toc499545067"/>
      <w:bookmarkStart w:id="45" w:name="_Toc53498598"/>
      <w:r>
        <w:lastRenderedPageBreak/>
        <w:t>Yr hawl i hygludedd data</w:t>
      </w:r>
      <w:bookmarkEnd w:id="44"/>
      <w:bookmarkEnd w:id="45"/>
      <w:r>
        <w:t xml:space="preserve"> </w:t>
      </w:r>
    </w:p>
    <w:p w:rsidR="0043168D" w:rsidRPr="00791FB8" w:rsidRDefault="0043168D" w:rsidP="0043168D">
      <w:r>
        <w:t xml:space="preserve">Os yw gwrthrych data wedi darparu gwybodaeth yn uniongyrchol </w:t>
      </w:r>
      <w:r w:rsidR="00C07CA1">
        <w:t xml:space="preserve">i </w:t>
      </w:r>
      <w:proofErr w:type="gramStart"/>
      <w:r w:rsidR="00C07CA1">
        <w:t>ni</w:t>
      </w:r>
      <w:proofErr w:type="gramEnd"/>
      <w:r>
        <w:t xml:space="preserve">, efallai y bydd hawl ganddynt i hygludedd data. Mae hyn yn galluogi unigolion i </w:t>
      </w:r>
      <w:proofErr w:type="gramStart"/>
      <w:r>
        <w:t>gael</w:t>
      </w:r>
      <w:proofErr w:type="gramEnd"/>
      <w:r>
        <w:t xml:space="preserve"> ac ailddefnyddio eu data personol ar gyfer eu dibenion eu hunain ar draws gwahanol wasanaethau. Bydd yr hawl hon yn berthnasol yn unig:</w:t>
      </w:r>
    </w:p>
    <w:p w:rsidR="0043168D" w:rsidRPr="00791FB8" w:rsidRDefault="0043168D" w:rsidP="0043168D">
      <w:pPr>
        <w:pStyle w:val="ListBullet"/>
      </w:pPr>
      <w:r>
        <w:t>i ddata personol y mae unigolyn wedi'u rhoi i reolwr</w:t>
      </w:r>
    </w:p>
    <w:p w:rsidR="0043168D" w:rsidRPr="00791FB8" w:rsidRDefault="0043168D" w:rsidP="0043168D">
      <w:pPr>
        <w:pStyle w:val="ListBullet"/>
      </w:pPr>
      <w:r>
        <w:t>lle mae'r prosesu yn seiliedig ar ganiatâd yr unigolyn neu am berfformiad contract, a</w:t>
      </w:r>
    </w:p>
    <w:p w:rsidR="0043168D" w:rsidRPr="00791FB8" w:rsidRDefault="0043168D" w:rsidP="0043168D">
      <w:pPr>
        <w:pStyle w:val="ListBullet"/>
      </w:pPr>
      <w:proofErr w:type="gramStart"/>
      <w:r>
        <w:t>pan</w:t>
      </w:r>
      <w:proofErr w:type="gramEnd"/>
      <w:r>
        <w:t xml:space="preserve"> fydd y prosesu yn cael ei wneud gan ddulliau awtomataidd.</w:t>
      </w:r>
    </w:p>
    <w:p w:rsidR="0043168D" w:rsidRPr="00791FB8" w:rsidRDefault="0043168D" w:rsidP="0043168D">
      <w:pPr>
        <w:pStyle w:val="Heading2"/>
      </w:pPr>
      <w:bookmarkStart w:id="46" w:name="_Toc499545068"/>
      <w:bookmarkStart w:id="47" w:name="_Toc53498599"/>
      <w:r>
        <w:t>Yr hawl i wrthwynebu</w:t>
      </w:r>
      <w:bookmarkEnd w:id="46"/>
      <w:bookmarkEnd w:id="47"/>
    </w:p>
    <w:p w:rsidR="0043168D" w:rsidRPr="00791FB8" w:rsidRDefault="0043168D" w:rsidP="0043168D">
      <w:r>
        <w:t xml:space="preserve">Mae gan wrthrychau data’r hawl i wrthwynebu prosesu eu data personol. Mae’r hawl hon yn berthnasol pan </w:t>
      </w:r>
      <w:proofErr w:type="gramStart"/>
      <w:r>
        <w:t>fo</w:t>
      </w:r>
      <w:proofErr w:type="gramEnd"/>
      <w:r>
        <w:t xml:space="preserve"> data'n cael eu prosesu ar gyfer: </w:t>
      </w:r>
    </w:p>
    <w:p w:rsidR="0043168D" w:rsidRPr="00791FB8" w:rsidRDefault="0043168D" w:rsidP="0043168D">
      <w:pPr>
        <w:pStyle w:val="ListBullet"/>
      </w:pPr>
      <w:r>
        <w:t>dibenion marchnata uniongyrchol</w:t>
      </w:r>
      <w:r w:rsidR="002D306B">
        <w:t>;</w:t>
      </w:r>
    </w:p>
    <w:p w:rsidR="0043168D" w:rsidRPr="00791FB8" w:rsidRDefault="0043168D" w:rsidP="0043168D">
      <w:pPr>
        <w:pStyle w:val="ListBullet"/>
      </w:pPr>
      <w:r>
        <w:t>tasg a wnaed er lles y cyhoedd</w:t>
      </w:r>
      <w:r w:rsidR="002D306B">
        <w:t>;</w:t>
      </w:r>
    </w:p>
    <w:p w:rsidR="0043168D" w:rsidRPr="00791FB8" w:rsidRDefault="0043168D" w:rsidP="0043168D">
      <w:pPr>
        <w:pStyle w:val="ListBullet"/>
      </w:pPr>
      <w:r>
        <w:t>ymarfer unrhyw awdurdod swyddogol (statudol)</w:t>
      </w:r>
      <w:r w:rsidR="002D306B">
        <w:t>;</w:t>
      </w:r>
      <w:r>
        <w:t xml:space="preserve"> neu</w:t>
      </w:r>
    </w:p>
    <w:p w:rsidR="0043168D" w:rsidRPr="00791FB8" w:rsidRDefault="0043168D" w:rsidP="0043168D">
      <w:pPr>
        <w:pStyle w:val="ListBullet"/>
      </w:pPr>
      <w:proofErr w:type="gramStart"/>
      <w:r>
        <w:t>buddiannau</w:t>
      </w:r>
      <w:proofErr w:type="gramEnd"/>
      <w:r>
        <w:t xml:space="preserve"> cyfreithlon y Comisiwn</w:t>
      </w:r>
      <w:r w:rsidR="002D306B">
        <w:t xml:space="preserve"> Cydraddoldeb a Hawliau Dynol</w:t>
      </w:r>
      <w:r>
        <w:t>.</w:t>
      </w:r>
    </w:p>
    <w:p w:rsidR="0043168D" w:rsidRPr="00791FB8" w:rsidRDefault="0043168D" w:rsidP="0043168D">
      <w:r>
        <w:t>Mae'r hawl i wrthwynebu hefyd yn berthnasol i brosesu ar gyfer ymchwil wyddonol neu hanesyddol, neu ddibenion ystadegol, fodd bynnag mae'n fwy cyfyngedig.</w:t>
      </w:r>
    </w:p>
    <w:p w:rsidR="0043168D" w:rsidRPr="00791FB8" w:rsidRDefault="0043168D" w:rsidP="0043168D">
      <w:r>
        <w:t xml:space="preserve">Pan </w:t>
      </w:r>
      <w:proofErr w:type="gramStart"/>
      <w:r>
        <w:t>fo</w:t>
      </w:r>
      <w:proofErr w:type="gramEnd"/>
      <w:r>
        <w:t xml:space="preserve"> gwrthrych data yn gwrthwynebu prosesu eu data personol ac mae'n bodloni amodau </w:t>
      </w:r>
      <w:r w:rsidR="002D306B">
        <w:t>G</w:t>
      </w:r>
      <w:r>
        <w:t>DPR</w:t>
      </w:r>
      <w:r w:rsidR="002D306B">
        <w:t xml:space="preserve"> y DU</w:t>
      </w:r>
      <w:r>
        <w:t xml:space="preserve"> bydd</w:t>
      </w:r>
      <w:r w:rsidR="002D306B">
        <w:t>wn</w:t>
      </w:r>
      <w:r>
        <w:t xml:space="preserve"> yn rhoi'r gorau i brosesu o'r fath.</w:t>
      </w:r>
    </w:p>
    <w:p w:rsidR="0043168D" w:rsidRPr="00791FB8" w:rsidRDefault="0043168D" w:rsidP="0043168D">
      <w:pPr>
        <w:pStyle w:val="Heading2"/>
      </w:pPr>
      <w:bookmarkStart w:id="48" w:name="_Toc499545069"/>
      <w:bookmarkStart w:id="49" w:name="_Toc53498600"/>
      <w:r>
        <w:t>Hawliau mewn perthynas â gwneud penderfyniadau a phroffilio awtomataidd</w:t>
      </w:r>
      <w:bookmarkEnd w:id="48"/>
      <w:bookmarkEnd w:id="49"/>
    </w:p>
    <w:p w:rsidR="0043168D" w:rsidRPr="00791FB8" w:rsidRDefault="0043168D" w:rsidP="0043168D">
      <w:r>
        <w:t>Os bydd</w:t>
      </w:r>
      <w:r w:rsidR="00402BD7">
        <w:t>wn</w:t>
      </w:r>
      <w:r>
        <w:t xml:space="preserve"> yn defnyddio data personol at ddibenion gwneud penderfyniadau neu broffilio awtomataidd, ac </w:t>
      </w:r>
      <w:proofErr w:type="gramStart"/>
      <w:r>
        <w:t>mae</w:t>
      </w:r>
      <w:proofErr w:type="gramEnd"/>
      <w:r>
        <w:t xml:space="preserve"> gan y penderfyniadau hynny effaith gyfreithiol (neu arwyddocaol tebyg) ar wrthrychau data, mae gan wrthrychau data’r hawl i herio penderfyniadau o'r fath dan GDPR</w:t>
      </w:r>
      <w:r w:rsidR="00402BD7">
        <w:t xml:space="preserve"> y DU</w:t>
      </w:r>
      <w:r>
        <w:t>, gan ofyn am ymyrraeth ddynol, gan fynegi eu safbwynt eu hunain, a chael esboniad o'r penderfyniad gan y sefydliad. Bydd</w:t>
      </w:r>
      <w:r w:rsidR="00402BD7">
        <w:t>wn</w:t>
      </w:r>
      <w:r>
        <w:t xml:space="preserve"> yn parchu'r hawliau hyn i'r graddau y maent yn gymwys o dan yr amgylchiadau.</w:t>
      </w:r>
    </w:p>
    <w:p w:rsidR="0043168D" w:rsidRPr="0034473D" w:rsidRDefault="0043168D" w:rsidP="0043168D">
      <w:pPr>
        <w:pStyle w:val="Heading2"/>
      </w:pPr>
      <w:bookmarkStart w:id="50" w:name="_Toc499545070"/>
      <w:bookmarkStart w:id="51" w:name="_Toc53498601"/>
      <w:r>
        <w:lastRenderedPageBreak/>
        <w:t>Sut i wneud cais</w:t>
      </w:r>
      <w:bookmarkEnd w:id="50"/>
      <w:r>
        <w:t xml:space="preserve"> yn ymwneud â data personol</w:t>
      </w:r>
      <w:bookmarkEnd w:id="51"/>
    </w:p>
    <w:p w:rsidR="0043168D" w:rsidRDefault="0043168D" w:rsidP="0043168D">
      <w:r>
        <w:t>Gellir gwneud ceisiadau am ddata personol a gedwir gan y Comisiwn</w:t>
      </w:r>
      <w:r w:rsidR="00402BD7">
        <w:t xml:space="preserve"> Cydraddoldeb a Hawliau Dynol</w:t>
      </w:r>
      <w:r>
        <w:t xml:space="preserve"> trwy:</w:t>
      </w:r>
    </w:p>
    <w:p w:rsidR="0043168D" w:rsidRPr="00805EB9" w:rsidRDefault="0043168D" w:rsidP="0043168D">
      <w:pPr>
        <w:rPr>
          <w:rStyle w:val="Hyperlink"/>
        </w:rPr>
      </w:pPr>
      <w:r>
        <w:t xml:space="preserve">E-bost: </w:t>
      </w:r>
      <w:r>
        <w:rPr>
          <w:rStyle w:val="Hyperlink"/>
        </w:rPr>
        <w:t>dp@equalityhumanrights.com</w:t>
      </w:r>
    </w:p>
    <w:p w:rsidR="0043168D" w:rsidRDefault="0043168D" w:rsidP="0043168D">
      <w:proofErr w:type="gramStart"/>
      <w:r>
        <w:t>neu</w:t>
      </w:r>
      <w:proofErr w:type="gramEnd"/>
    </w:p>
    <w:p w:rsidR="0043168D" w:rsidRDefault="0043168D" w:rsidP="0043168D">
      <w:r>
        <w:t>Lythyr at y cyfeiriad canlynol:</w:t>
      </w:r>
    </w:p>
    <w:p w:rsidR="0043168D" w:rsidRDefault="0043168D" w:rsidP="0043168D">
      <w:r>
        <w:t>Data Protection Officer</w:t>
      </w:r>
      <w:r>
        <w:br/>
        <w:t xml:space="preserve">Equality and Human Rights Commission </w:t>
      </w:r>
      <w:r>
        <w:br/>
        <w:t>3rd floor Arndale House</w:t>
      </w:r>
      <w:r>
        <w:br/>
        <w:t>The Arndale Centre</w:t>
      </w:r>
      <w:r>
        <w:br/>
        <w:t>Manchester</w:t>
      </w:r>
      <w:r>
        <w:br/>
        <w:t>M4 3AQ</w:t>
      </w:r>
    </w:p>
    <w:p w:rsidR="0043168D" w:rsidRDefault="0043168D" w:rsidP="0043168D">
      <w:r>
        <w:t xml:space="preserve">Neu’n llafar trwy ffonio 0161 829 8327 </w:t>
      </w:r>
    </w:p>
    <w:p w:rsidR="0043168D" w:rsidRPr="0034473D" w:rsidRDefault="0043168D" w:rsidP="0043168D">
      <w:r>
        <w:t xml:space="preserve">Gellir gwneud ceisiadau hefyd trwy'r </w:t>
      </w:r>
      <w:hyperlink r:id="rId8" w:history="1">
        <w:r>
          <w:rPr>
            <w:rStyle w:val="Hyperlink"/>
          </w:rPr>
          <w:t>gwasanaeth fideo iaith arwyddion</w:t>
        </w:r>
      </w:hyperlink>
      <w:r>
        <w:t xml:space="preserve">. </w:t>
      </w:r>
    </w:p>
    <w:p w:rsidR="0043168D" w:rsidRPr="00EC2430" w:rsidRDefault="0043168D" w:rsidP="0043168D">
      <w:pPr>
        <w:rPr>
          <w:rFonts w:eastAsia="Times New Roman"/>
        </w:rPr>
      </w:pPr>
      <w:r>
        <w:t>Unwaith y bydd</w:t>
      </w:r>
      <w:r w:rsidR="00402BD7">
        <w:t>wn</w:t>
      </w:r>
      <w:r>
        <w:t xml:space="preserve"> yn derbyn cais, bydd</w:t>
      </w:r>
      <w:r w:rsidR="00402BD7">
        <w:t>wn</w:t>
      </w:r>
      <w:r>
        <w:t xml:space="preserve"> yn anfon llythyr cydnabyddiaeth i'r ymgeisydd. Unwaith y bydd manylion llawn cais wedi eu cadarnhau a'r ID angenrheidiol wedi </w:t>
      </w:r>
      <w:r w:rsidR="00402BD7">
        <w:t>e</w:t>
      </w:r>
      <w:r>
        <w:t>i ddarparu, bydd</w:t>
      </w:r>
      <w:r w:rsidR="00402BD7">
        <w:t>wn</w:t>
      </w:r>
      <w:r>
        <w:t xml:space="preserve"> yn darparu ymateb llawn o fewn mis, ond gellir ymestyn hyn gan hyd at ddau fis yn achos ceisiadau cymhleth a/neu niferus</w:t>
      </w:r>
      <w:r w:rsidR="00402BD7">
        <w:t>. M</w:t>
      </w:r>
      <w:r>
        <w:t>ewn achosion o'r fath bydd y gwrthrych data yn cael ei hysbysu o'r angen am yr estyniad.</w:t>
      </w:r>
    </w:p>
    <w:p w:rsidR="0043168D" w:rsidRDefault="0043168D" w:rsidP="0043168D">
      <w:r>
        <w:t xml:space="preserve">Nid oes angen </w:t>
      </w:r>
      <w:r w:rsidR="00402BD7">
        <w:t xml:space="preserve">i </w:t>
      </w:r>
      <w:proofErr w:type="gramStart"/>
      <w:r w:rsidR="00402BD7">
        <w:t>ni</w:t>
      </w:r>
      <w:proofErr w:type="gramEnd"/>
      <w:r>
        <w:t xml:space="preserve"> gydymffurfio â chais lle </w:t>
      </w:r>
      <w:r w:rsidR="00402BD7">
        <w:t>rydym</w:t>
      </w:r>
      <w:r>
        <w:t xml:space="preserve"> wedi derbyn cais o'r un fath neu debyg o'r un unigolyn, oni bai bod cyfnod rhesymol wedi mynd heibio rhwng cydymffurfio â'r cais gwreiddiol a'r cais presennol.</w:t>
      </w:r>
    </w:p>
    <w:p w:rsidR="0043168D" w:rsidRPr="0034473D" w:rsidRDefault="0043168D" w:rsidP="0043168D">
      <w:pPr>
        <w:pStyle w:val="Heading2"/>
      </w:pPr>
      <w:bookmarkStart w:id="52" w:name="_Toc499545071"/>
      <w:bookmarkStart w:id="53" w:name="_Toc53498602"/>
      <w:r>
        <w:t>Hunaniaeth</w:t>
      </w:r>
      <w:bookmarkEnd w:id="52"/>
      <w:bookmarkEnd w:id="53"/>
    </w:p>
    <w:p w:rsidR="0043168D" w:rsidRPr="0034473D" w:rsidRDefault="0043168D" w:rsidP="0043168D">
      <w:r>
        <w:t xml:space="preserve">Rhaid </w:t>
      </w:r>
      <w:r w:rsidR="003F5F89">
        <w:t xml:space="preserve">i </w:t>
      </w:r>
      <w:proofErr w:type="gramStart"/>
      <w:r w:rsidR="003F5F89">
        <w:t>ni</w:t>
      </w:r>
      <w:proofErr w:type="gramEnd"/>
      <w:r>
        <w:t xml:space="preserve"> gymryd camau i gadarnhau hunaniaeth yr unigolyn cyn ymateb i gais. Bydd y gwiriadau a wneir yn rhesymol ac yn gymesur. </w:t>
      </w:r>
    </w:p>
    <w:p w:rsidR="0043168D" w:rsidRPr="0034473D" w:rsidRDefault="0043168D" w:rsidP="0043168D">
      <w:pPr>
        <w:pStyle w:val="Heading2"/>
      </w:pPr>
      <w:bookmarkStart w:id="54" w:name="_Toc499545072"/>
      <w:bookmarkStart w:id="55" w:name="_Toc53498603"/>
      <w:r>
        <w:lastRenderedPageBreak/>
        <w:t>Adolygiadau</w:t>
      </w:r>
      <w:bookmarkEnd w:id="54"/>
      <w:bookmarkEnd w:id="55"/>
    </w:p>
    <w:p w:rsidR="0043168D" w:rsidRPr="0034473D" w:rsidRDefault="0043168D" w:rsidP="0043168D">
      <w:r>
        <w:t xml:space="preserve">Os </w:t>
      </w:r>
      <w:proofErr w:type="gramStart"/>
      <w:r>
        <w:t>nad</w:t>
      </w:r>
      <w:proofErr w:type="gramEnd"/>
      <w:r>
        <w:t xml:space="preserve"> yw'r ceisydd yn hapus gyda'r ymateb a dderbyniant yn dilyn unrhyw un o'r uchod, dylent gwyno yn gyntaf </w:t>
      </w:r>
      <w:r w:rsidR="00B61806">
        <w:t>i ni</w:t>
      </w:r>
      <w:r>
        <w:t xml:space="preserve"> yn ysgrifenedig </w:t>
      </w:r>
      <w:r w:rsidR="00B61806">
        <w:t>gan ddefnyddio’r manylion cyswllt</w:t>
      </w:r>
      <w:r>
        <w:t xml:space="preserve"> uchod.</w:t>
      </w:r>
    </w:p>
    <w:p w:rsidR="0043168D" w:rsidRPr="0034473D" w:rsidRDefault="0043168D" w:rsidP="0043168D">
      <w:r>
        <w:t xml:space="preserve">Os </w:t>
      </w:r>
      <w:proofErr w:type="gramStart"/>
      <w:r>
        <w:t>na</w:t>
      </w:r>
      <w:proofErr w:type="gramEnd"/>
      <w:r>
        <w:t xml:space="preserve"> all ceisydd gysylltu â</w:t>
      </w:r>
      <w:r w:rsidR="00B61806">
        <w:t xml:space="preserve"> ni</w:t>
      </w:r>
      <w:r>
        <w:t xml:space="preserve"> yn ysgrifenedig ac mae angen addasiad rhesymol oherwydd eu bod yn anabl, gallant gysylltu â</w:t>
      </w:r>
      <w:r w:rsidR="00B61806">
        <w:t xml:space="preserve"> ni</w:t>
      </w:r>
      <w:r>
        <w:t xml:space="preserve"> ar 0161 829 8327 neu fel arall, trwy'r </w:t>
      </w:r>
      <w:hyperlink r:id="rId9" w:history="1">
        <w:r>
          <w:rPr>
            <w:rStyle w:val="Hyperlink"/>
          </w:rPr>
          <w:t>gwasanaeth fideo iaith arwyddion</w:t>
        </w:r>
      </w:hyperlink>
      <w:r>
        <w:t xml:space="preserve">. </w:t>
      </w:r>
    </w:p>
    <w:p w:rsidR="0043168D" w:rsidRPr="0034473D" w:rsidRDefault="0043168D" w:rsidP="0043168D">
      <w:r>
        <w:t>Bydd cwynion yn cael eu cydnabod o fewn pum niwrnod gwaith o'u derbyn a bydd ymateb yn cael ei ddarparu cyn pen 20 diwrnod gwaith o’u derbyn. Gall ceiswyr sy'n parhau i fod yn anfodlon gwyno i’r Comisiynydd Gwybodaeth yn:</w:t>
      </w:r>
    </w:p>
    <w:p w:rsidR="0043168D" w:rsidRPr="0034473D" w:rsidRDefault="0043168D" w:rsidP="0043168D">
      <w:r>
        <w:t xml:space="preserve">Information Commissioner's Office </w:t>
      </w:r>
      <w:r>
        <w:br/>
        <w:t>Wycliffe House</w:t>
      </w:r>
      <w:r>
        <w:br/>
        <w:t>Water Lane</w:t>
      </w:r>
      <w:r>
        <w:br/>
        <w:t>Wilmslow</w:t>
      </w:r>
      <w:r>
        <w:br/>
        <w:t>Cheshire</w:t>
      </w:r>
      <w:r>
        <w:br/>
        <w:t>SK9 5AF</w:t>
      </w:r>
    </w:p>
    <w:p w:rsidR="0043168D" w:rsidRDefault="0043168D" w:rsidP="0043168D">
      <w:r>
        <w:t xml:space="preserve">Fel arfer </w:t>
      </w:r>
      <w:proofErr w:type="gramStart"/>
      <w:r>
        <w:t>ni</w:t>
      </w:r>
      <w:proofErr w:type="gramEnd"/>
      <w:r>
        <w:t xml:space="preserve"> fydd y Comisiynydd Gwybodaeth yn delio â chwyn oni bai fod </w:t>
      </w:r>
      <w:r w:rsidR="00B61806">
        <w:t xml:space="preserve">ein </w:t>
      </w:r>
      <w:r>
        <w:t>proses adolygu fewnol wedi dod i ben.</w:t>
      </w:r>
    </w:p>
    <w:p w:rsidR="0043168D" w:rsidRDefault="0043168D" w:rsidP="0043168D">
      <w:pPr>
        <w:rPr>
          <w:rFonts w:ascii="Arial" w:hAnsi="Arial" w:cs="Arial"/>
          <w:color w:val="000000"/>
          <w:szCs w:val="24"/>
        </w:rPr>
      </w:pPr>
      <w:r>
        <w:br w:type="page"/>
      </w:r>
    </w:p>
    <w:p w:rsidR="0043168D" w:rsidRPr="00870C33" w:rsidRDefault="0043168D" w:rsidP="0043168D">
      <w:pPr>
        <w:pStyle w:val="Heading1"/>
        <w:rPr>
          <w:rFonts w:ascii="Arial" w:hAnsi="Arial" w:cs="Arial"/>
          <w:sz w:val="24"/>
          <w:szCs w:val="24"/>
        </w:rPr>
      </w:pPr>
      <w:bookmarkStart w:id="56" w:name="_Toc53498604"/>
      <w:r>
        <w:lastRenderedPageBreak/>
        <w:t xml:space="preserve">Rhan 5: Trosglwyddo data personol tu </w:t>
      </w:r>
      <w:proofErr w:type="gramStart"/>
      <w:r>
        <w:t>allan</w:t>
      </w:r>
      <w:proofErr w:type="gramEnd"/>
      <w:r>
        <w:t xml:space="preserve"> i’r </w:t>
      </w:r>
      <w:r w:rsidR="00732CF6">
        <w:t>DU</w:t>
      </w:r>
      <w:bookmarkEnd w:id="56"/>
    </w:p>
    <w:p w:rsidR="0043168D" w:rsidRPr="00BB6637" w:rsidRDefault="0043168D" w:rsidP="0043168D">
      <w:r>
        <w:t>O bryd i’w gilydd, gall</w:t>
      </w:r>
      <w:r w:rsidR="0015180B">
        <w:t>wn</w:t>
      </w:r>
      <w:r>
        <w:t xml:space="preserve"> drosglwyddo (</w:t>
      </w:r>
      <w:proofErr w:type="gramStart"/>
      <w:r>
        <w:t>mae</w:t>
      </w:r>
      <w:proofErr w:type="gramEnd"/>
      <w:r>
        <w:t xml:space="preserve"> 'trosglwyddo' yn cynnwys darparu data personol o bell) </w:t>
      </w:r>
      <w:r w:rsidR="009F471C">
        <w:t xml:space="preserve">data personol </w:t>
      </w:r>
      <w:r>
        <w:t xml:space="preserve">i wledydd y tu allan i'r </w:t>
      </w:r>
      <w:r w:rsidR="00732CF6">
        <w:t>DU</w:t>
      </w:r>
      <w:r>
        <w:t xml:space="preserve"> yn unig os:</w:t>
      </w:r>
    </w:p>
    <w:p w:rsidR="00732CF6" w:rsidRDefault="0043168D" w:rsidP="001E5BEB">
      <w:pPr>
        <w:pStyle w:val="ListBullet"/>
        <w:numPr>
          <w:ilvl w:val="0"/>
          <w:numId w:val="20"/>
        </w:numPr>
      </w:pPr>
      <w:r>
        <w:t xml:space="preserve">yw’r trosglwyddiad i wlad, tiriogaeth, neu un neu fwy o sectorau penodol yn y wlad honno (neu sefydliad rhyngwladol), y mae'r </w:t>
      </w:r>
      <w:r w:rsidR="00732CF6">
        <w:t xml:space="preserve">DU </w:t>
      </w:r>
      <w:r>
        <w:t>wedi penderfynu sy’n sicrhau lefel ddigonol o ddiogelwch ar gyfer data personol</w:t>
      </w:r>
      <w:r w:rsidR="00732CF6">
        <w:t xml:space="preserve"> (mae hyn yn cynnwys aelodau’r </w:t>
      </w:r>
      <w:r w:rsidR="009F471C" w:rsidRPr="009F471C">
        <w:rPr>
          <w:lang w:val="cy-GB"/>
        </w:rPr>
        <w:t>Ardal Economaidd Ewropeaidd (</w:t>
      </w:r>
      <w:r w:rsidR="00732CF6">
        <w:t>EEA</w:t>
      </w:r>
      <w:r w:rsidR="009F471C">
        <w:t>)</w:t>
      </w:r>
      <w:r w:rsidR="00732CF6">
        <w:t>),</w:t>
      </w:r>
      <w:r w:rsidR="009F471C">
        <w:t xml:space="preserve"> neu </w:t>
      </w:r>
      <w:r w:rsidR="00256A76">
        <w:t>m</w:t>
      </w:r>
      <w:r w:rsidR="00732CF6">
        <w:t xml:space="preserve">ae </w:t>
      </w:r>
      <w:r>
        <w:t xml:space="preserve">mesur diogelu priodol </w:t>
      </w:r>
      <w:r w:rsidR="00732CF6">
        <w:t>cymwys ar waith, neu</w:t>
      </w:r>
    </w:p>
    <w:p w:rsidR="009F471C" w:rsidRDefault="0043168D" w:rsidP="00474AC0">
      <w:pPr>
        <w:pStyle w:val="ListBullet"/>
        <w:numPr>
          <w:ilvl w:val="0"/>
          <w:numId w:val="0"/>
        </w:numPr>
        <w:ind w:left="360" w:hanging="360"/>
      </w:pPr>
      <w:r>
        <w:t>Ni fydd</w:t>
      </w:r>
      <w:r w:rsidR="009F471C">
        <w:t>wn</w:t>
      </w:r>
      <w:r>
        <w:t xml:space="preserve"> yn trosglwyddo data y tu allan i'r </w:t>
      </w:r>
      <w:r w:rsidR="00474AC0">
        <w:t>DU</w:t>
      </w:r>
      <w:r>
        <w:t xml:space="preserve"> heb </w:t>
      </w:r>
      <w:r w:rsidR="009F471C">
        <w:t>benderfyniad digonolrwydd</w:t>
      </w:r>
    </w:p>
    <w:p w:rsidR="0043168D" w:rsidRPr="0043168D" w:rsidRDefault="00474AC0" w:rsidP="00474AC0">
      <w:pPr>
        <w:pStyle w:val="ListBullet"/>
        <w:numPr>
          <w:ilvl w:val="0"/>
          <w:numId w:val="0"/>
        </w:numPr>
        <w:ind w:left="360" w:hanging="360"/>
      </w:pPr>
      <w:r>
        <w:t xml:space="preserve">neu </w:t>
      </w:r>
      <w:r w:rsidR="009F471C">
        <w:t>f</w:t>
      </w:r>
      <w:r w:rsidR="0043168D">
        <w:t>esur diogelu</w:t>
      </w:r>
      <w:r w:rsidR="009F471C">
        <w:t xml:space="preserve"> priodol cymwys</w:t>
      </w:r>
      <w:r w:rsidR="0043168D">
        <w:t xml:space="preserve"> oni bai</w:t>
      </w:r>
      <w:r w:rsidR="009F471C">
        <w:t xml:space="preserve"> am y canlynol</w:t>
      </w:r>
      <w:r w:rsidR="0043168D">
        <w:t>:</w:t>
      </w:r>
    </w:p>
    <w:p w:rsidR="0043168D" w:rsidRPr="0043168D" w:rsidRDefault="009F471C" w:rsidP="0043168D">
      <w:pPr>
        <w:pStyle w:val="ListBullet"/>
        <w:rPr>
          <w:rStyle w:val="IntenseEmphasis"/>
          <w:b w:val="0"/>
          <w:iCs w:val="0"/>
          <w:color w:val="auto"/>
        </w:rPr>
      </w:pPr>
      <w:r>
        <w:rPr>
          <w:rStyle w:val="IntenseEmphasis"/>
          <w:b w:val="0"/>
          <w:iCs w:val="0"/>
          <w:color w:val="auto"/>
        </w:rPr>
        <w:t>g</w:t>
      </w:r>
      <w:r w:rsidR="0043168D" w:rsidRPr="0043168D">
        <w:rPr>
          <w:rStyle w:val="IntenseEmphasis"/>
          <w:b w:val="0"/>
          <w:iCs w:val="0"/>
          <w:color w:val="auto"/>
        </w:rPr>
        <w:t>wneir y trosglwyddiad gyda chaniatâd gwybodus y gwrthrych(au) data perthnasol</w:t>
      </w:r>
      <w:r>
        <w:rPr>
          <w:rStyle w:val="IntenseEmphasis"/>
          <w:b w:val="0"/>
          <w:iCs w:val="0"/>
          <w:color w:val="auto"/>
        </w:rPr>
        <w:t>;</w:t>
      </w:r>
    </w:p>
    <w:p w:rsidR="0043168D" w:rsidRPr="0043168D" w:rsidRDefault="009F471C" w:rsidP="0043168D">
      <w:pPr>
        <w:pStyle w:val="ListBullet"/>
        <w:rPr>
          <w:rStyle w:val="IntenseEmphasis"/>
          <w:b w:val="0"/>
          <w:iCs w:val="0"/>
          <w:color w:val="auto"/>
        </w:rPr>
      </w:pPr>
      <w:r>
        <w:rPr>
          <w:rStyle w:val="IntenseEmphasis"/>
          <w:b w:val="0"/>
          <w:iCs w:val="0"/>
          <w:color w:val="auto"/>
        </w:rPr>
        <w:t>m</w:t>
      </w:r>
      <w:r w:rsidR="0043168D" w:rsidRPr="0043168D">
        <w:rPr>
          <w:rStyle w:val="IntenseEmphasis"/>
          <w:b w:val="0"/>
          <w:iCs w:val="0"/>
          <w:color w:val="auto"/>
        </w:rPr>
        <w:t>ae'r trosglwyddiad yn angenrheidiol ar gyfer perfformio neu dd</w:t>
      </w:r>
      <w:r>
        <w:rPr>
          <w:rStyle w:val="IntenseEmphasis"/>
          <w:b w:val="0"/>
          <w:iCs w:val="0"/>
          <w:color w:val="auto"/>
        </w:rPr>
        <w:t>iweddu</w:t>
      </w:r>
      <w:r w:rsidR="0043168D" w:rsidRPr="0043168D">
        <w:rPr>
          <w:rStyle w:val="IntenseEmphasis"/>
          <w:b w:val="0"/>
          <w:iCs w:val="0"/>
          <w:color w:val="auto"/>
        </w:rPr>
        <w:t xml:space="preserve"> contract </w:t>
      </w:r>
      <w:r w:rsidR="000368B1">
        <w:rPr>
          <w:rStyle w:val="IntenseEmphasis"/>
          <w:b w:val="0"/>
          <w:iCs w:val="0"/>
          <w:color w:val="auto"/>
        </w:rPr>
        <w:t xml:space="preserve">gyda’r </w:t>
      </w:r>
      <w:r w:rsidR="0043168D" w:rsidRPr="0043168D">
        <w:rPr>
          <w:rStyle w:val="IntenseEmphasis"/>
          <w:b w:val="0"/>
          <w:iCs w:val="0"/>
          <w:color w:val="auto"/>
        </w:rPr>
        <w:t>gwrthrych data, neu ar gyfer camau cyn-gontractiadol a gymerir ar gais y gwrthrych data</w:t>
      </w:r>
      <w:r w:rsidR="000368B1">
        <w:rPr>
          <w:rStyle w:val="IntenseEmphasis"/>
          <w:b w:val="0"/>
          <w:iCs w:val="0"/>
          <w:color w:val="auto"/>
        </w:rPr>
        <w:t>;</w:t>
      </w:r>
    </w:p>
    <w:p w:rsidR="0043168D" w:rsidRPr="0043168D" w:rsidRDefault="000368B1" w:rsidP="0043168D">
      <w:pPr>
        <w:pStyle w:val="ListBullet"/>
        <w:rPr>
          <w:rStyle w:val="IntenseEmphasis"/>
          <w:b w:val="0"/>
          <w:iCs w:val="0"/>
          <w:color w:val="auto"/>
        </w:rPr>
      </w:pPr>
      <w:r>
        <w:rPr>
          <w:rStyle w:val="IntenseEmphasis"/>
          <w:b w:val="0"/>
          <w:iCs w:val="0"/>
          <w:color w:val="auto"/>
        </w:rPr>
        <w:t>m</w:t>
      </w:r>
      <w:r w:rsidR="0043168D" w:rsidRPr="0043168D">
        <w:rPr>
          <w:rStyle w:val="IntenseEmphasis"/>
          <w:b w:val="0"/>
          <w:iCs w:val="0"/>
          <w:color w:val="auto"/>
        </w:rPr>
        <w:t>ae'r trosglwyddiad yn angenrheidiol am resymau budd cyhoeddus pwysig</w:t>
      </w:r>
      <w:r>
        <w:rPr>
          <w:rStyle w:val="IntenseEmphasis"/>
          <w:b w:val="0"/>
          <w:iCs w:val="0"/>
          <w:color w:val="auto"/>
        </w:rPr>
        <w:t>;</w:t>
      </w:r>
    </w:p>
    <w:p w:rsidR="0043168D" w:rsidRPr="0043168D" w:rsidRDefault="000368B1" w:rsidP="0043168D">
      <w:pPr>
        <w:pStyle w:val="ListBullet"/>
        <w:rPr>
          <w:rStyle w:val="IntenseEmphasis"/>
          <w:b w:val="0"/>
          <w:iCs w:val="0"/>
          <w:color w:val="auto"/>
        </w:rPr>
      </w:pPr>
      <w:r>
        <w:rPr>
          <w:rStyle w:val="IntenseEmphasis"/>
          <w:b w:val="0"/>
          <w:iCs w:val="0"/>
          <w:color w:val="auto"/>
        </w:rPr>
        <w:t>m</w:t>
      </w:r>
      <w:r w:rsidR="0043168D" w:rsidRPr="0043168D">
        <w:rPr>
          <w:rStyle w:val="IntenseEmphasis"/>
          <w:b w:val="0"/>
          <w:iCs w:val="0"/>
          <w:color w:val="auto"/>
        </w:rPr>
        <w:t>ae angen trosglwyddo ar gyfer sefydlu, cyflawni neu amddiffyn hawliadau cyfreithiol</w:t>
      </w:r>
      <w:r>
        <w:rPr>
          <w:rStyle w:val="IntenseEmphasis"/>
          <w:b w:val="0"/>
          <w:iCs w:val="0"/>
          <w:color w:val="auto"/>
        </w:rPr>
        <w:t>;</w:t>
      </w:r>
    </w:p>
    <w:p w:rsidR="0043168D" w:rsidRPr="0043168D" w:rsidRDefault="000368B1" w:rsidP="0043168D">
      <w:pPr>
        <w:pStyle w:val="ListBullet"/>
        <w:rPr>
          <w:rStyle w:val="IntenseEmphasis"/>
          <w:b w:val="0"/>
          <w:iCs w:val="0"/>
          <w:color w:val="auto"/>
        </w:rPr>
      </w:pPr>
      <w:r>
        <w:rPr>
          <w:rStyle w:val="IntenseEmphasis"/>
          <w:b w:val="0"/>
          <w:iCs w:val="0"/>
          <w:color w:val="auto"/>
        </w:rPr>
        <w:t>m</w:t>
      </w:r>
      <w:r w:rsidR="0043168D" w:rsidRPr="0043168D">
        <w:rPr>
          <w:rStyle w:val="IntenseEmphasis"/>
          <w:b w:val="0"/>
          <w:iCs w:val="0"/>
          <w:color w:val="auto"/>
        </w:rPr>
        <w:t>ae angen trosglwyddo i ddiogelu buddiannau hanfodol y gwrthrych data neu unigolion eraill lle nad yw'r gwrthrych data yn gorfforol neu'n gyfreithiol yn gallu rhoi eu caniatâd</w:t>
      </w:r>
      <w:r>
        <w:rPr>
          <w:rStyle w:val="IntenseEmphasis"/>
          <w:b w:val="0"/>
          <w:iCs w:val="0"/>
          <w:color w:val="auto"/>
        </w:rPr>
        <w:t>;</w:t>
      </w:r>
    </w:p>
    <w:p w:rsidR="0043168D" w:rsidRDefault="0043168D" w:rsidP="0043168D">
      <w:pPr>
        <w:pStyle w:val="ListBullet"/>
        <w:rPr>
          <w:rStyle w:val="IntenseEmphasis"/>
          <w:b w:val="0"/>
          <w:iCs w:val="0"/>
          <w:color w:val="auto"/>
        </w:rPr>
      </w:pPr>
      <w:r w:rsidRPr="0043168D">
        <w:rPr>
          <w:rStyle w:val="IntenseEmphasis"/>
          <w:b w:val="0"/>
          <w:iCs w:val="0"/>
          <w:color w:val="auto"/>
        </w:rPr>
        <w:t>Mae'r trosglwyddiad yn cael ei wneud o gofrestr sydd, o dan gyfraith y DU</w:t>
      </w:r>
      <w:r w:rsidR="00474AC0">
        <w:rPr>
          <w:rStyle w:val="IntenseEmphasis"/>
          <w:b w:val="0"/>
          <w:iCs w:val="0"/>
          <w:color w:val="auto"/>
        </w:rPr>
        <w:t xml:space="preserve">, wedi’i </w:t>
      </w:r>
      <w:r w:rsidRPr="0043168D">
        <w:rPr>
          <w:rStyle w:val="IntenseEmphasis"/>
          <w:b w:val="0"/>
          <w:iCs w:val="0"/>
          <w:color w:val="auto"/>
        </w:rPr>
        <w:t xml:space="preserve">bwriadu </w:t>
      </w:r>
      <w:r w:rsidR="00256A76">
        <w:rPr>
          <w:rStyle w:val="IntenseEmphasis"/>
          <w:b w:val="0"/>
          <w:iCs w:val="0"/>
          <w:color w:val="auto"/>
        </w:rPr>
        <w:t>i d</w:t>
      </w:r>
      <w:r w:rsidRPr="0043168D">
        <w:rPr>
          <w:rStyle w:val="IntenseEmphasis"/>
          <w:b w:val="0"/>
          <w:iCs w:val="0"/>
          <w:color w:val="auto"/>
        </w:rPr>
        <w:t>darparu gwybodaeth i'r cyhoedd ac sydd ar gael i'r cyhoedd, yn gyffredinol neu fel arall, i'r rhai sy'n gallu dangos diddordeb cyfreithlon i weld y gofrestr</w:t>
      </w:r>
      <w:r w:rsidR="00D1364B">
        <w:rPr>
          <w:rStyle w:val="IntenseEmphasis"/>
          <w:b w:val="0"/>
          <w:iCs w:val="0"/>
          <w:color w:val="auto"/>
        </w:rPr>
        <w:t>;</w:t>
      </w:r>
    </w:p>
    <w:p w:rsidR="00D1364B" w:rsidRPr="0043168D" w:rsidRDefault="00D1364B" w:rsidP="0043168D">
      <w:pPr>
        <w:pStyle w:val="ListBullet"/>
        <w:rPr>
          <w:rStyle w:val="IntenseEmphasis"/>
          <w:b w:val="0"/>
          <w:iCs w:val="0"/>
          <w:color w:val="auto"/>
        </w:rPr>
      </w:pPr>
      <w:r>
        <w:rPr>
          <w:lang w:val="cy-GB"/>
        </w:rPr>
        <w:t>m</w:t>
      </w:r>
      <w:r w:rsidRPr="00D1364B">
        <w:rPr>
          <w:lang w:val="cy-GB"/>
        </w:rPr>
        <w:t>ae'r trosglwyddiad yn drosglwyddiad cyfyngedig untro a gellir dangos yn glir ei fod er budd cyfreithlon cymhellol y Comisiwn</w:t>
      </w:r>
      <w:r>
        <w:rPr>
          <w:lang w:val="cy-GB"/>
        </w:rPr>
        <w:t xml:space="preserve"> Cydraddoldeb a Hawliau Dynol</w:t>
      </w:r>
      <w:r w:rsidRPr="00D1364B">
        <w:rPr>
          <w:lang w:val="cy-GB"/>
        </w:rPr>
        <w:t>.</w:t>
      </w:r>
    </w:p>
    <w:p w:rsidR="0043168D" w:rsidRDefault="0043168D" w:rsidP="0043168D">
      <w:pPr>
        <w:rPr>
          <w:rFonts w:ascii="Arial" w:hAnsi="Arial" w:cs="Arial"/>
          <w:color w:val="000000"/>
          <w:szCs w:val="24"/>
        </w:rPr>
      </w:pPr>
      <w:r>
        <w:br w:type="page"/>
      </w:r>
    </w:p>
    <w:p w:rsidR="0043168D" w:rsidRPr="00EA4E52" w:rsidRDefault="0043168D" w:rsidP="0043168D">
      <w:pPr>
        <w:pStyle w:val="Heading1"/>
        <w:rPr>
          <w:rFonts w:ascii="Arial" w:hAnsi="Arial" w:cs="Arial"/>
          <w:sz w:val="24"/>
          <w:szCs w:val="24"/>
        </w:rPr>
      </w:pPr>
      <w:bookmarkStart w:id="57" w:name="_Toc53498605"/>
      <w:r>
        <w:lastRenderedPageBreak/>
        <w:t>Rhan 6: Datgelu a rhannu gwybodaeth bersonol</w:t>
      </w:r>
      <w:bookmarkEnd w:id="57"/>
    </w:p>
    <w:p w:rsidR="0043168D" w:rsidRDefault="0043168D" w:rsidP="0043168D">
      <w:r>
        <w:t xml:space="preserve">Mae angen </w:t>
      </w:r>
      <w:r w:rsidR="00134D8A">
        <w:t xml:space="preserve">i </w:t>
      </w:r>
      <w:proofErr w:type="gramStart"/>
      <w:r w:rsidR="00134D8A">
        <w:t>ni</w:t>
      </w:r>
      <w:proofErr w:type="gramEnd"/>
      <w:r>
        <w:t xml:space="preserve"> weithiau rannu gwybodaeth â sefydliadau eraill, er enghraifft, os yw'n ddyletswydd </w:t>
      </w:r>
      <w:r w:rsidR="00134D8A">
        <w:t>arnom i</w:t>
      </w:r>
      <w:r>
        <w:t xml:space="preserve"> ddatgelu neu rannu data personol gwrthrych data er mwyn cydymffurfio ag unrhyw ofynion cyfreithiol neu reoleiddiol i amddiffyn hawliau, eiddo neu ddiogelwch staff, Comisiynwyr, aelodau pwyllgor, rhanddeiliaid, cyflenwyr neu eraill (gan gynnwys y rhai </w:t>
      </w:r>
      <w:r w:rsidR="00134D8A">
        <w:t>rydym yn</w:t>
      </w:r>
      <w:r>
        <w:t xml:space="preserve"> gweithio </w:t>
      </w:r>
      <w:r w:rsidR="00134D8A">
        <w:rPr>
          <w:rFonts w:cstheme="minorHAnsi"/>
        </w:rPr>
        <w:t xml:space="preserve">â </w:t>
      </w:r>
      <w:r w:rsidR="00134D8A">
        <w:t>nhw</w:t>
      </w:r>
      <w:r>
        <w:t>, yn cynghori neu'n cefnogi).</w:t>
      </w:r>
    </w:p>
    <w:p w:rsidR="0043168D" w:rsidRPr="0034473D" w:rsidRDefault="0043168D" w:rsidP="0043168D">
      <w:r>
        <w:t xml:space="preserve">Lle </w:t>
      </w:r>
      <w:proofErr w:type="gramStart"/>
      <w:r>
        <w:t>bo</w:t>
      </w:r>
      <w:proofErr w:type="gramEnd"/>
      <w:r>
        <w:t xml:space="preserve"> angen neu’n ofynnol, efallai y bydd</w:t>
      </w:r>
      <w:r w:rsidR="00134D8A">
        <w:t>wn</w:t>
      </w:r>
      <w:r>
        <w:t xml:space="preserve"> hefyd yn rhannu gwybodaeth â:</w:t>
      </w:r>
    </w:p>
    <w:p w:rsidR="0043168D" w:rsidRPr="0034473D" w:rsidRDefault="0043168D" w:rsidP="0043168D">
      <w:pPr>
        <w:pStyle w:val="ListBullet"/>
      </w:pPr>
      <w:r>
        <w:t>theulu, cydweithwyr a chynrychiolwyr y person y mae ei ddata personol yn cael eu prosesu</w:t>
      </w:r>
    </w:p>
    <w:p w:rsidR="0043168D" w:rsidRPr="0034473D" w:rsidRDefault="0043168D" w:rsidP="0043168D">
      <w:pPr>
        <w:pStyle w:val="ListBullet"/>
      </w:pPr>
      <w:r>
        <w:t>cynghorwyr proffesiynol ac ymgynghorwyr</w:t>
      </w:r>
    </w:p>
    <w:p w:rsidR="0043168D" w:rsidRPr="0034473D" w:rsidRDefault="0043168D" w:rsidP="0043168D">
      <w:pPr>
        <w:pStyle w:val="ListBullet"/>
      </w:pPr>
      <w:r>
        <w:t>darparwyr/cyflenwyr gwasanaethau</w:t>
      </w:r>
    </w:p>
    <w:p w:rsidR="0043168D" w:rsidRPr="0034473D" w:rsidRDefault="0043168D" w:rsidP="0043168D">
      <w:pPr>
        <w:pStyle w:val="ListBullet"/>
      </w:pPr>
      <w:r>
        <w:t>heddluoedd</w:t>
      </w:r>
    </w:p>
    <w:p w:rsidR="0043168D" w:rsidRPr="0034473D" w:rsidRDefault="0043168D" w:rsidP="0043168D">
      <w:pPr>
        <w:pStyle w:val="ListBullet"/>
      </w:pPr>
      <w:r>
        <w:t>cyrff arholi</w:t>
      </w:r>
    </w:p>
    <w:p w:rsidR="0043168D" w:rsidRPr="0034473D" w:rsidRDefault="0043168D" w:rsidP="0043168D">
      <w:pPr>
        <w:pStyle w:val="ListBullet"/>
      </w:pPr>
      <w:r>
        <w:t>llywodraeth ganolog</w:t>
      </w:r>
    </w:p>
    <w:p w:rsidR="0043168D" w:rsidRDefault="0043168D" w:rsidP="0043168D">
      <w:pPr>
        <w:pStyle w:val="ListBullet"/>
      </w:pPr>
      <w:r>
        <w:t>sefydliadau ariannol</w:t>
      </w:r>
    </w:p>
    <w:p w:rsidR="0043168D" w:rsidRPr="00447D95" w:rsidRDefault="0043168D" w:rsidP="0043168D">
      <w:pPr>
        <w:pStyle w:val="ListBullet"/>
      </w:pPr>
      <w:r>
        <w:t>unigolion sy'n gwneud ymholiad neu’n gwneud cwyn</w:t>
      </w:r>
    </w:p>
    <w:p w:rsidR="0043168D" w:rsidRPr="0034473D" w:rsidRDefault="0043168D" w:rsidP="0043168D">
      <w:pPr>
        <w:pStyle w:val="ListBullet"/>
      </w:pPr>
      <w:r>
        <w:t>sefydliadau sy'n destun cwyn neu asesiad</w:t>
      </w:r>
    </w:p>
    <w:p w:rsidR="0043168D" w:rsidRPr="0034473D" w:rsidRDefault="0043168D" w:rsidP="0043168D">
      <w:pPr>
        <w:pStyle w:val="ListBullet"/>
      </w:pPr>
      <w:r>
        <w:t>awdurdodau erlyn</w:t>
      </w:r>
    </w:p>
    <w:p w:rsidR="0043168D" w:rsidRPr="0034473D" w:rsidRDefault="0043168D" w:rsidP="0043168D">
      <w:pPr>
        <w:pStyle w:val="ListBullet"/>
      </w:pPr>
      <w:r>
        <w:t>llysoedd, ac</w:t>
      </w:r>
    </w:p>
    <w:p w:rsidR="0043168D" w:rsidRPr="0034473D" w:rsidRDefault="0043168D" w:rsidP="0043168D">
      <w:pPr>
        <w:pStyle w:val="ListBullet"/>
      </w:pPr>
      <w:proofErr w:type="gramStart"/>
      <w:r>
        <w:t>ombwdsmon</w:t>
      </w:r>
      <w:proofErr w:type="gramEnd"/>
      <w:r>
        <w:t xml:space="preserve"> neu awdurdodau rheoleiddio.</w:t>
      </w:r>
    </w:p>
    <w:p w:rsidR="0043168D" w:rsidRPr="0034473D" w:rsidRDefault="0043168D" w:rsidP="0043168D">
      <w:pPr>
        <w:pStyle w:val="Heading2"/>
      </w:pPr>
      <w:bookmarkStart w:id="58" w:name="_Toc499545073"/>
      <w:bookmarkStart w:id="59" w:name="_Toc53498606"/>
      <w:r>
        <w:t>Cyfyngiadau datgelu gwybodaeth benodol</w:t>
      </w:r>
      <w:bookmarkEnd w:id="58"/>
      <w:bookmarkEnd w:id="59"/>
      <w:r>
        <w:t xml:space="preserve"> </w:t>
      </w:r>
    </w:p>
    <w:p w:rsidR="0043168D" w:rsidRPr="0034473D" w:rsidRDefault="0043168D" w:rsidP="0043168D">
      <w:r>
        <w:t>Mae peth deddfwriaeth yn cyfyngu ar ddatgelu gwybodaeth, er enghraifft, Deddf Cydnabod Rhywedd 2004 a Deddf Cydraddoldeb 2010.</w:t>
      </w:r>
    </w:p>
    <w:p w:rsidR="0043168D" w:rsidRPr="0034473D" w:rsidRDefault="0043168D" w:rsidP="0043168D">
      <w:pPr>
        <w:rPr>
          <w:b/>
        </w:rPr>
      </w:pPr>
      <w:r>
        <w:rPr>
          <w:b/>
        </w:rPr>
        <w:t>Deddf Cydnabod Rhywedd 2004</w:t>
      </w:r>
    </w:p>
    <w:p w:rsidR="0043168D" w:rsidRPr="0034473D" w:rsidRDefault="0043168D" w:rsidP="0043168D">
      <w:r>
        <w:t>Mae'r Ddeddf Cydnabod Rhywedd yn ei wneud yn drosedd i berson sydd wedi cael gafael ar wybodaeth warchodedig mewn swyddogaeth swyddogol i ddatgelu'r wybodaeth honno i unrhyw berson arall. Mae'r ddeddfwriaeth yn caniatáu datgelu mewn rhai amgylchiadau.</w:t>
      </w:r>
    </w:p>
    <w:p w:rsidR="0043168D" w:rsidRPr="0034473D" w:rsidRDefault="0043168D" w:rsidP="0043168D">
      <w:pPr>
        <w:rPr>
          <w:b/>
        </w:rPr>
      </w:pPr>
      <w:r>
        <w:rPr>
          <w:b/>
        </w:rPr>
        <w:lastRenderedPageBreak/>
        <w:t>Deddf Cydraddoldeb 2006</w:t>
      </w:r>
    </w:p>
    <w:p w:rsidR="0043168D" w:rsidRPr="0034473D" w:rsidRDefault="0043168D" w:rsidP="0043168D">
      <w:r>
        <w:t xml:space="preserve">Mae'r Ddeddf Cydraddoldeb yn cyfyngu ar wybodaeth y gellir ei rhannu'n allanol pan </w:t>
      </w:r>
      <w:r w:rsidR="00143AAE">
        <w:t xml:space="preserve">rydym </w:t>
      </w:r>
      <w:r>
        <w:t>wedi'i chael trwy ymgymryd â'</w:t>
      </w:r>
      <w:r w:rsidR="00143AAE">
        <w:t>n</w:t>
      </w:r>
      <w:r>
        <w:t xml:space="preserve"> swyddogaethau, yn enwedig pan fo gwybodaeth wedi cael ei chasglu yn ystod ymchwiliad o dan adran 16, ymchwiliad o dan adran 20, asesiad o dan adran 31, cytundeb o dan adran 23 neu hysbysiad o dan adran 32. Mae'r ddeddfwriaeth yn caniatáu datgelu mewn rhai amgylchiadau.</w:t>
      </w:r>
    </w:p>
    <w:p w:rsidR="0043168D" w:rsidRPr="0034473D" w:rsidRDefault="0043168D" w:rsidP="0043168D">
      <w:pPr>
        <w:jc w:val="both"/>
        <w:rPr>
          <w:rFonts w:ascii="Arial" w:hAnsi="Arial" w:cs="Arial"/>
          <w:szCs w:val="24"/>
          <w:lang w:eastAsia="en-GB"/>
        </w:rPr>
      </w:pPr>
    </w:p>
    <w:p w:rsidR="0043168D" w:rsidRPr="008D6AAE" w:rsidRDefault="0043168D" w:rsidP="0043168D">
      <w:pPr>
        <w:pStyle w:val="Heading1"/>
        <w:rPr>
          <w:rFonts w:ascii="Arial" w:hAnsi="Arial" w:cs="Arial"/>
          <w:sz w:val="24"/>
          <w:szCs w:val="24"/>
        </w:rPr>
      </w:pPr>
      <w:bookmarkStart w:id="60" w:name="_Toc53498607"/>
      <w:r>
        <w:lastRenderedPageBreak/>
        <w:t>Rhestr termau</w:t>
      </w:r>
      <w:bookmarkEnd w:id="60"/>
    </w:p>
    <w:p w:rsidR="0043168D" w:rsidRPr="0034473D" w:rsidRDefault="0043168D" w:rsidP="0043168D">
      <w:r>
        <w:t xml:space="preserve">Defnyddir y diffiniadau canlynol yn y polisi hwn a byddant yn golygu'r canlynol: </w:t>
      </w:r>
    </w:p>
    <w:p w:rsidR="0043168D" w:rsidRPr="00407DD9" w:rsidRDefault="0043168D" w:rsidP="0043168D">
      <w:r w:rsidRPr="005016C0">
        <w:rPr>
          <w:b/>
          <w:bCs/>
        </w:rPr>
        <w:t>Asesiadau effaith diogelu</w:t>
      </w:r>
      <w:r>
        <w:rPr>
          <w:b/>
          <w:bCs/>
        </w:rPr>
        <w:t xml:space="preserve"> data:</w:t>
      </w:r>
      <w:r>
        <w:t xml:space="preserve"> offeryn a ddefnyddir i nodi a lleihau risgiau preifatrwydd endidau trwy ddadansoddi'r data personol a brosesir a'r polisïau sydd ar waith i ddiogelu'r data.</w:t>
      </w:r>
    </w:p>
    <w:p w:rsidR="0043168D" w:rsidRPr="00407DD9" w:rsidRDefault="0043168D" w:rsidP="0043168D">
      <w:r>
        <w:rPr>
          <w:b/>
          <w:bCs/>
        </w:rPr>
        <w:t>Caniatâd:</w:t>
      </w:r>
      <w:r>
        <w:t xml:space="preserve"> dangos dymuniadau gwirfoddol, penodol, gwybodus a diamwys trwy ddatganiad neu gamau cadarnhaol clir sy'n arwydd o gytundeb.</w:t>
      </w:r>
    </w:p>
    <w:p w:rsidR="0043168D" w:rsidRDefault="0043168D" w:rsidP="0043168D">
      <w:pPr>
        <w:rPr>
          <w:b/>
        </w:rPr>
      </w:pPr>
      <w:r>
        <w:rPr>
          <w:b/>
          <w:bCs/>
        </w:rPr>
        <w:t>Data di-enw:</w:t>
      </w:r>
      <w:r>
        <w:t xml:space="preserve"> data personol heb enw cysylltiedig fel </w:t>
      </w:r>
      <w:proofErr w:type="gramStart"/>
      <w:r>
        <w:t>nad</w:t>
      </w:r>
      <w:proofErr w:type="gramEnd"/>
      <w:r>
        <w:t xml:space="preserve"> oes modd adnabod unigolyn o'r data.</w:t>
      </w:r>
    </w:p>
    <w:p w:rsidR="0043168D" w:rsidRPr="00407DD9" w:rsidRDefault="0043168D" w:rsidP="0043168D">
      <w:r>
        <w:rPr>
          <w:b/>
          <w:bCs/>
        </w:rPr>
        <w:t>Data personol:</w:t>
      </w:r>
      <w:r>
        <w:t xml:space="preserve"> unrhyw wybodaeth sy'n gysylltiedig â pherson naturiol (</w:t>
      </w:r>
      <w:proofErr w:type="gramStart"/>
      <w:r>
        <w:t>a</w:t>
      </w:r>
      <w:proofErr w:type="gramEnd"/>
      <w:r>
        <w:t xml:space="preserve"> elwir fel arfer yn wrthrychau data) y gellir eu defnyddio i adnabod y person yn uniongyrchol neu'n anuniongyrchol.</w:t>
      </w:r>
    </w:p>
    <w:p w:rsidR="0043168D" w:rsidRDefault="0043168D" w:rsidP="0043168D">
      <w:r>
        <w:rPr>
          <w:b/>
          <w:bCs/>
        </w:rPr>
        <w:t>Data:</w:t>
      </w:r>
      <w:r>
        <w:t xml:space="preserve"> gwybodaeth sy'n cael ei storio'n electronig, ar gyfrifiadur neu mewn rhai systemau ffeilio ar bapur.</w:t>
      </w:r>
    </w:p>
    <w:p w:rsidR="00143AAE" w:rsidRPr="00143AAE" w:rsidRDefault="00143AAE" w:rsidP="00143AAE">
      <w:pPr>
        <w:rPr>
          <w:vanish/>
        </w:rPr>
      </w:pPr>
      <w:r w:rsidRPr="003E42A7">
        <w:rPr>
          <w:b/>
          <w:lang w:val="cy-GB"/>
        </w:rPr>
        <w:t>Deddfwriaeth diogelu data:</w:t>
      </w:r>
      <w:r w:rsidRPr="00143AAE">
        <w:rPr>
          <w:lang w:val="cy-GB"/>
        </w:rPr>
        <w:t xml:space="preserve"> (i) Deddf Diogelu Data 2018 (</w:t>
      </w:r>
      <w:r w:rsidRPr="003E42A7">
        <w:rPr>
          <w:b/>
          <w:lang w:val="cy-GB"/>
        </w:rPr>
        <w:t>DPA 18</w:t>
      </w:r>
      <w:r w:rsidRPr="00143AAE">
        <w:rPr>
          <w:lang w:val="cy-GB"/>
        </w:rPr>
        <w:t>) (ii) Rheoliad Cyffredinol y DU</w:t>
      </w:r>
      <w:r w:rsidR="003E42A7">
        <w:rPr>
          <w:lang w:val="cy-GB"/>
        </w:rPr>
        <w:t xml:space="preserve"> ar Ddiogelu Data</w:t>
      </w:r>
      <w:r w:rsidRPr="00143AAE">
        <w:rPr>
          <w:lang w:val="cy-GB"/>
        </w:rPr>
        <w:t xml:space="preserve"> (</w:t>
      </w:r>
      <w:r w:rsidRPr="003E42A7">
        <w:rPr>
          <w:b/>
          <w:lang w:val="cy-GB"/>
        </w:rPr>
        <w:t>GDPR</w:t>
      </w:r>
      <w:r w:rsidR="003E42A7" w:rsidRPr="003E42A7">
        <w:rPr>
          <w:b/>
          <w:lang w:val="cy-GB"/>
        </w:rPr>
        <w:t xml:space="preserve"> y DU</w:t>
      </w:r>
      <w:r w:rsidRPr="00143AAE">
        <w:rPr>
          <w:lang w:val="cy-GB"/>
        </w:rPr>
        <w:t xml:space="preserve">) (a grëwyd gan Reoliadau Diogelu Data, Preifatrwydd a Chyfathrebu Electronig (Diwygiadau </w:t>
      </w:r>
      <w:r w:rsidR="003E42A7">
        <w:rPr>
          <w:lang w:val="cy-GB"/>
        </w:rPr>
        <w:t>ayyb</w:t>
      </w:r>
      <w:r w:rsidRPr="00143AAE">
        <w:rPr>
          <w:lang w:val="cy-GB"/>
        </w:rPr>
        <w:t>) (Ymadael â’r UE) 2019 (</w:t>
      </w:r>
      <w:r w:rsidRPr="00143AAE">
        <w:rPr>
          <w:vanish/>
          <w:lang w:val="cy-GB"/>
        </w:rPr>
        <w:t>Deddfwriaeth diogelu data: (i) Deddf Diogelu Data 2018 (DPA 18) (ii) Rheoliad Diogelu Data Cyffredinol y DU (UK GDPR) (a grëwyd gan Reoliadau Diogelu Data, Preifatrwydd a Chyfathrebu Electronig (Diwygiadau etc) (Ymadael â’r UE) 2019 (</w:t>
      </w:r>
    </w:p>
    <w:p w:rsidR="00143AAE" w:rsidRPr="00143AAE" w:rsidRDefault="00143AAE" w:rsidP="00143AAE">
      <w:pPr>
        <w:rPr>
          <w:vanish/>
          <w:lang w:val="en"/>
        </w:rPr>
      </w:pPr>
      <w:r w:rsidRPr="00143AAE">
        <w:rPr>
          <w:vanish/>
          <w:lang w:val="en"/>
        </w:rPr>
        <w:t>Data protection legislation: (i) Data Protection Act 2018 (KPI 18) (ii) UK General Data Protection Regulation (UK GDPR) (created by the Data Protection, Privacy and Electronic Communications (Amendments etc) (Departure from the EU) Regulations ) 2019 (</w:t>
      </w:r>
    </w:p>
    <w:p w:rsidR="00143AAE" w:rsidRPr="00143AAE" w:rsidRDefault="00143AAE" w:rsidP="00143AAE">
      <w:pPr>
        <w:rPr>
          <w:vanish/>
          <w:lang w:val="cy-GB"/>
        </w:rPr>
      </w:pPr>
      <w:r w:rsidRPr="00143AAE">
        <w:rPr>
          <w:vanish/>
          <w:lang w:val="cy-GB"/>
        </w:rPr>
        <w:t>Deddfwriaeth diogelu data: (i) Deddf Diogelu Data 2018 (DPA 18) (ii) Rheoliad Diogelu Data Cyffredinol y DU (GDPR y DU) (a grëwyd gan Reoliadau Diogelu Data, Preifatrwydd a Chyfathrebu Electronig (Diwygiadau ac ati) (Ymadael â’r UE) 2019 (</w:t>
      </w:r>
    </w:p>
    <w:p w:rsidR="00143AAE" w:rsidRPr="00143AAE" w:rsidRDefault="00143AAE" w:rsidP="00143AAE">
      <w:pPr>
        <w:rPr>
          <w:vanish/>
          <w:lang w:val="en"/>
        </w:rPr>
      </w:pPr>
      <w:r w:rsidRPr="00143AAE">
        <w:rPr>
          <w:vanish/>
          <w:lang w:val="en"/>
        </w:rPr>
        <w:t>Data protection legislation: (i) Data Protection Act 2018 (KPI 18) (ii) UK General Data Protection Regulation (UK GDPR) (created by the Data Protection, Privacy and Electronic Communications (Amendments etc) (Exit) Regulations r EU) 2019 (</w:t>
      </w:r>
    </w:p>
    <w:p w:rsidR="00143AAE" w:rsidRPr="00143AAE" w:rsidRDefault="00143AAE" w:rsidP="00143AAE">
      <w:pPr>
        <w:rPr>
          <w:vanish/>
          <w:lang w:val="cy-GB"/>
        </w:rPr>
      </w:pPr>
      <w:r w:rsidRPr="00143AAE">
        <w:rPr>
          <w:vanish/>
          <w:lang w:val="cy-GB"/>
        </w:rPr>
        <w:t>Can't load full results</w:t>
      </w:r>
    </w:p>
    <w:p w:rsidR="00143AAE" w:rsidRPr="00143AAE" w:rsidRDefault="00143AAE" w:rsidP="00143AAE">
      <w:pPr>
        <w:rPr>
          <w:vanish/>
          <w:lang w:val="cy-GB"/>
        </w:rPr>
      </w:pPr>
      <w:r w:rsidRPr="00143AAE">
        <w:rPr>
          <w:vanish/>
          <w:lang w:val="cy-GB"/>
        </w:rPr>
        <w:t>Try again</w:t>
      </w:r>
    </w:p>
    <w:p w:rsidR="00143AAE" w:rsidRPr="00143AAE" w:rsidRDefault="00143AAE" w:rsidP="00143AAE">
      <w:pPr>
        <w:rPr>
          <w:vanish/>
          <w:lang w:val="cy-GB"/>
        </w:rPr>
      </w:pPr>
      <w:r w:rsidRPr="00143AAE">
        <w:rPr>
          <w:vanish/>
          <w:lang w:val="cy-GB"/>
        </w:rPr>
        <w:t>Retrying...</w:t>
      </w:r>
    </w:p>
    <w:p w:rsidR="00143AAE" w:rsidRPr="00143AAE" w:rsidRDefault="00143AAE" w:rsidP="00143AAE">
      <w:pPr>
        <w:rPr>
          <w:vanish/>
          <w:lang w:val="cy-GB"/>
        </w:rPr>
      </w:pPr>
      <w:r w:rsidRPr="00143AAE">
        <w:rPr>
          <w:vanish/>
          <w:lang w:val="cy-GB"/>
        </w:rPr>
        <w:t>Retrying...</w:t>
      </w:r>
    </w:p>
    <w:p w:rsidR="00143AAE" w:rsidRPr="00143AAE" w:rsidRDefault="00143AAE" w:rsidP="00143AAE">
      <w:pPr>
        <w:rPr>
          <w:vanish/>
        </w:rPr>
      </w:pPr>
      <w:r w:rsidRPr="00143AAE">
        <w:rPr>
          <w:lang w:val="cy-GB"/>
        </w:rPr>
        <w:t>fel y'i diwygiwyd)) a (iii) yr holl Gyfraith berthnasol sy'n ymwneud â phrosesu data personol a phreifatrwydd;</w:t>
      </w:r>
      <w:r w:rsidRPr="00143AAE">
        <w:rPr>
          <w:vanish/>
          <w:lang w:val="cy-GB"/>
        </w:rPr>
        <w:t>fel y'i diwygiwyd)) a (iii) yr holl Gyfraith berthnasol sy'n ymwneud â phrosesu data personol a phreifatrwydd;</w:t>
      </w:r>
    </w:p>
    <w:p w:rsidR="00143AAE" w:rsidRPr="00143AAE" w:rsidRDefault="00143AAE" w:rsidP="00143AAE">
      <w:pPr>
        <w:rPr>
          <w:vanish/>
          <w:lang w:val="en"/>
        </w:rPr>
      </w:pPr>
      <w:r w:rsidRPr="00143AAE">
        <w:rPr>
          <w:vanish/>
          <w:lang w:val="en"/>
        </w:rPr>
        <w:t>(as amended)) and (iii) all applicable Law relating to the processing of personal data and privacy;</w:t>
      </w:r>
    </w:p>
    <w:p w:rsidR="00143AAE" w:rsidRPr="00143AAE" w:rsidRDefault="00143AAE" w:rsidP="00143AAE">
      <w:pPr>
        <w:rPr>
          <w:vanish/>
          <w:lang w:val="cy-GB"/>
        </w:rPr>
      </w:pPr>
      <w:r w:rsidRPr="00143AAE">
        <w:rPr>
          <w:vanish/>
          <w:lang w:val="cy-GB"/>
        </w:rPr>
        <w:t>fel y'i diwygiwyd)) a (iii) yr holl Ddeddfau perthnasol sy'n ymwneud â phrosesu data personol a phreifatrwydd;</w:t>
      </w:r>
    </w:p>
    <w:p w:rsidR="00143AAE" w:rsidRPr="00143AAE" w:rsidRDefault="00143AAE" w:rsidP="00143AAE">
      <w:pPr>
        <w:rPr>
          <w:vanish/>
          <w:lang w:val="en"/>
        </w:rPr>
      </w:pPr>
      <w:r w:rsidRPr="00143AAE">
        <w:rPr>
          <w:vanish/>
          <w:lang w:val="en"/>
        </w:rPr>
        <w:t>(as amended)) and (iii) all relevant Acts relating to the processing of personal data and privacy;</w:t>
      </w:r>
    </w:p>
    <w:p w:rsidR="00143AAE" w:rsidRPr="00143AAE" w:rsidRDefault="00143AAE" w:rsidP="00143AAE">
      <w:pPr>
        <w:rPr>
          <w:vanish/>
          <w:lang w:val="cy-GB"/>
        </w:rPr>
      </w:pPr>
      <w:r w:rsidRPr="00143AAE">
        <w:rPr>
          <w:vanish/>
          <w:lang w:val="cy-GB"/>
        </w:rPr>
        <w:t>Can't load full results</w:t>
      </w:r>
    </w:p>
    <w:p w:rsidR="00143AAE" w:rsidRPr="00143AAE" w:rsidRDefault="00143AAE" w:rsidP="00143AAE">
      <w:pPr>
        <w:rPr>
          <w:vanish/>
          <w:lang w:val="cy-GB"/>
        </w:rPr>
      </w:pPr>
      <w:r w:rsidRPr="00143AAE">
        <w:rPr>
          <w:vanish/>
          <w:lang w:val="cy-GB"/>
        </w:rPr>
        <w:t>Try again</w:t>
      </w:r>
    </w:p>
    <w:p w:rsidR="00143AAE" w:rsidRPr="00143AAE" w:rsidRDefault="00143AAE" w:rsidP="00143AAE">
      <w:pPr>
        <w:rPr>
          <w:vanish/>
          <w:lang w:val="cy-GB"/>
        </w:rPr>
      </w:pPr>
      <w:r w:rsidRPr="00143AAE">
        <w:rPr>
          <w:vanish/>
          <w:lang w:val="cy-GB"/>
        </w:rPr>
        <w:t>Retrying...</w:t>
      </w:r>
    </w:p>
    <w:p w:rsidR="00143AAE" w:rsidRPr="00143AAE" w:rsidRDefault="00143AAE" w:rsidP="00143AAE">
      <w:pPr>
        <w:rPr>
          <w:vanish/>
          <w:lang w:val="cy-GB"/>
        </w:rPr>
      </w:pPr>
      <w:r w:rsidRPr="00143AAE">
        <w:rPr>
          <w:vanish/>
          <w:lang w:val="cy-GB"/>
        </w:rPr>
        <w:t>Retrying...</w:t>
      </w:r>
    </w:p>
    <w:p w:rsidR="00143AAE" w:rsidRPr="0034473D" w:rsidRDefault="00143AAE" w:rsidP="0043168D"/>
    <w:p w:rsidR="0043168D" w:rsidRDefault="0043168D" w:rsidP="0043168D">
      <w:r>
        <w:rPr>
          <w:b/>
          <w:bCs/>
        </w:rPr>
        <w:t>Defnyddio ffugenw:</w:t>
      </w:r>
      <w:r>
        <w:t xml:space="preserve"> prosesu data personol fel </w:t>
      </w:r>
      <w:proofErr w:type="gramStart"/>
      <w:r>
        <w:t>na</w:t>
      </w:r>
      <w:proofErr w:type="gramEnd"/>
      <w:r>
        <w:t xml:space="preserve"> ellir eu priodoli mwyach i wrthrych data unigol heb ddefnyddio data ychwanegol, cyn belled â bod y data ychwanegol yn aros ar wahân i sicrhau na chaiff eu priodoli.</w:t>
      </w:r>
    </w:p>
    <w:p w:rsidR="0043168D" w:rsidRDefault="0043168D" w:rsidP="0043168D">
      <w:r>
        <w:rPr>
          <w:b/>
          <w:bCs/>
        </w:rPr>
        <w:t>Diogelu data trwy ddylunio:</w:t>
      </w:r>
      <w:r>
        <w:t xml:space="preserve"> egwyddor sy'n galw am ddiogelu data </w:t>
      </w:r>
      <w:proofErr w:type="gramStart"/>
      <w:r>
        <w:t>gael</w:t>
      </w:r>
      <w:proofErr w:type="gramEnd"/>
      <w:r>
        <w:t xml:space="preserve"> ei ystyried ar ddechrau a thrwy gydol unrhyw brosiect newydd gan gynnwys systemau, gwasanaethau, cynhyrchion neu brosesau.</w:t>
      </w:r>
    </w:p>
    <w:p w:rsidR="0043168D" w:rsidRPr="005016C0" w:rsidRDefault="0043168D" w:rsidP="0043168D">
      <w:pPr>
        <w:rPr>
          <w:rFonts w:ascii="Arial" w:hAnsi="Arial" w:cs="Arial"/>
          <w:szCs w:val="24"/>
          <w:lang w:eastAsia="ja-JP"/>
        </w:rPr>
      </w:pPr>
      <w:r w:rsidRPr="005016C0">
        <w:rPr>
          <w:rFonts w:ascii="Arial" w:hAnsi="Arial" w:cs="Arial"/>
          <w:b/>
          <w:bCs/>
          <w:szCs w:val="24"/>
        </w:rPr>
        <w:t>Diogelu data yn ddiofyn: </w:t>
      </w:r>
      <w:r w:rsidRPr="005016C0">
        <w:rPr>
          <w:rFonts w:ascii="Arial" w:hAnsi="Arial" w:cs="Arial"/>
          <w:szCs w:val="24"/>
        </w:rPr>
        <w:t>egwyddor sy'n galw ar y person diofyn i gyfyngu neu gyfyngu prosesu, er enghraifft, gosod hawliau mynediad i'r lleiafswm angenrheidiol.</w:t>
      </w:r>
    </w:p>
    <w:p w:rsidR="0043168D" w:rsidRPr="00407DD9" w:rsidRDefault="0043168D" w:rsidP="0043168D">
      <w:r>
        <w:rPr>
          <w:b/>
          <w:bCs/>
        </w:rPr>
        <w:t>Gwrthrych data:</w:t>
      </w:r>
      <w:r>
        <w:t xml:space="preserve"> unigolyn byw y </w:t>
      </w:r>
      <w:proofErr w:type="gramStart"/>
      <w:r>
        <w:t>mae</w:t>
      </w:r>
      <w:proofErr w:type="gramEnd"/>
      <w:r>
        <w:t xml:space="preserve"> eu data personol yn cael eu prosesu gan reolwr neu brosesydd.</w:t>
      </w:r>
    </w:p>
    <w:p w:rsidR="0043168D" w:rsidRPr="00407DD9" w:rsidRDefault="0043168D" w:rsidP="0043168D">
      <w:r>
        <w:rPr>
          <w:b/>
          <w:bCs/>
        </w:rPr>
        <w:lastRenderedPageBreak/>
        <w:t>Prosesu:</w:t>
      </w:r>
      <w:r>
        <w:t xml:space="preserve"> unrhyw weithred neu set o weithrediadau a berfformir ar ddata personol, p'un ai mewn ffordd awtomatig ai peidio, gan gynnwys, er enghraifft, casglu, defnyddio, cofnodi, storio, datgelu a dileu.</w:t>
      </w:r>
    </w:p>
    <w:p w:rsidR="0043168D" w:rsidRPr="00407DD9" w:rsidRDefault="0043168D" w:rsidP="0043168D">
      <w:r>
        <w:rPr>
          <w:b/>
          <w:bCs/>
        </w:rPr>
        <w:t>Prosesydd data:</w:t>
      </w:r>
      <w:r>
        <w:t xml:space="preserve"> yr endid cyfreithiol (neu sefydliad) </w:t>
      </w:r>
      <w:proofErr w:type="gramStart"/>
      <w:r>
        <w:t>sy'n prosesu data ar</w:t>
      </w:r>
      <w:proofErr w:type="gramEnd"/>
      <w:r>
        <w:t xml:space="preserve"> ran y rheolwr data.</w:t>
      </w:r>
    </w:p>
    <w:p w:rsidR="0043168D" w:rsidRPr="00407DD9" w:rsidRDefault="0043168D" w:rsidP="0043168D">
      <w:r>
        <w:rPr>
          <w:b/>
          <w:bCs/>
        </w:rPr>
        <w:t>Rheolwr data:</w:t>
      </w:r>
      <w:r>
        <w:t xml:space="preserve"> yr endid cyfreithiol (sefydliad) sy'n pennu dibenion, amodau a dulliau prosesu data personol.</w:t>
      </w:r>
    </w:p>
    <w:p w:rsidR="0043168D" w:rsidRPr="00407DD9" w:rsidRDefault="0043168D" w:rsidP="0043168D">
      <w:r>
        <w:rPr>
          <w:b/>
          <w:bCs/>
        </w:rPr>
        <w:t>Swyddog diogelu data:</w:t>
      </w:r>
      <w:r>
        <w:t xml:space="preserve"> arbenigwr ar ddiogelu data sy'n gweithio'n annibynnol i gynghori sefydliad ar eu cydymffurfiad â chyfreithiau diogelu data.</w:t>
      </w:r>
    </w:p>
    <w:p w:rsidR="0043168D" w:rsidRPr="00407DD9" w:rsidRDefault="0043168D" w:rsidP="0043168D">
      <w:r>
        <w:rPr>
          <w:b/>
          <w:bCs/>
        </w:rPr>
        <w:t>Torri data personol:</w:t>
      </w:r>
      <w:r>
        <w:t xml:space="preserve"> toriad diogelwch damweiniol neu anghyfreithlon sy'n arwain at ddinistrio, colli, newid neu ddatgelu data personol neu fynediad i'r data heb awdurdod.</w:t>
      </w:r>
    </w:p>
    <w:p w:rsidR="003E42A7" w:rsidRPr="003E42A7" w:rsidRDefault="003E42A7" w:rsidP="003E42A7">
      <w:pPr>
        <w:keepNext/>
        <w:pageBreakBefore/>
        <w:spacing w:after="720" w:line="240" w:lineRule="auto"/>
        <w:outlineLvl w:val="0"/>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pPr>
      <w:bookmarkStart w:id="61" w:name="_Toc53504299"/>
      <w:bookmarkStart w:id="62" w:name="_Toc53498608"/>
      <w: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lastRenderedPageBreak/>
        <w:t xml:space="preserve">Newidiadau i’r </w:t>
      </w:r>
      <w:r w:rsidRPr="003E42A7">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t>poli</w:t>
      </w:r>
      <w: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t>si</w:t>
      </w:r>
      <w:bookmarkEnd w:id="61"/>
    </w:p>
    <w:p w:rsidR="003E42A7" w:rsidRPr="003E42A7" w:rsidRDefault="003E42A7" w:rsidP="003E42A7">
      <w:pPr>
        <w:rPr>
          <w:vanish/>
        </w:rPr>
      </w:pPr>
      <w:bookmarkStart w:id="63" w:name="_Toc499545075"/>
      <w:bookmarkStart w:id="64" w:name="_Toc511208716"/>
      <w:r w:rsidRPr="003E42A7">
        <w:rPr>
          <w:lang w:val="cy-GB"/>
        </w:rPr>
        <w:t>Rydym yn cadw'r hawl i newid y polisi hwn unrhyw bryd.</w:t>
      </w:r>
      <w:r>
        <w:rPr>
          <w:lang w:val="cy-GB"/>
        </w:rPr>
        <w:t xml:space="preserve"> </w:t>
      </w:r>
      <w:r w:rsidRPr="003E42A7">
        <w:rPr>
          <w:vanish/>
          <w:lang w:val="cy-GB"/>
        </w:rPr>
        <w:t>Rydym yn cadw'r hawl i newid y polisi hwn unrhyw bryd.</w:t>
      </w:r>
    </w:p>
    <w:p w:rsidR="003E42A7" w:rsidRPr="003E42A7" w:rsidRDefault="003E42A7" w:rsidP="003E42A7">
      <w:pPr>
        <w:rPr>
          <w:vanish/>
          <w:lang w:val="en"/>
        </w:rPr>
      </w:pPr>
      <w:r w:rsidRPr="003E42A7">
        <w:rPr>
          <w:vanish/>
          <w:lang w:val="en"/>
        </w:rPr>
        <w:t>We reserve the right to change this policy at any time.</w:t>
      </w:r>
    </w:p>
    <w:p w:rsidR="003E42A7" w:rsidRPr="003E42A7" w:rsidRDefault="003E42A7" w:rsidP="003E42A7">
      <w:pPr>
        <w:rPr>
          <w:vanish/>
          <w:lang w:val="cy-GB"/>
        </w:rPr>
      </w:pPr>
      <w:r w:rsidRPr="003E42A7">
        <w:rPr>
          <w:vanish/>
          <w:lang w:val="cy-GB"/>
        </w:rPr>
        <w:t>Rydym yn cadw’r hawl i newid y polisi hwn ar unrhyw adeg.</w:t>
      </w:r>
    </w:p>
    <w:p w:rsidR="003E42A7" w:rsidRPr="003E42A7" w:rsidRDefault="003E42A7" w:rsidP="003E42A7">
      <w:pPr>
        <w:rPr>
          <w:vanish/>
          <w:lang w:val="en"/>
        </w:rPr>
      </w:pPr>
      <w:r w:rsidRPr="003E42A7">
        <w:rPr>
          <w:vanish/>
          <w:lang w:val="en"/>
        </w:rPr>
        <w:t>We reserve the right to change this policy at any time.</w:t>
      </w:r>
    </w:p>
    <w:p w:rsidR="003E42A7" w:rsidRPr="003E42A7" w:rsidRDefault="003E42A7" w:rsidP="003E42A7">
      <w:pPr>
        <w:rPr>
          <w:vanish/>
          <w:lang w:val="cy-GB"/>
        </w:rPr>
      </w:pPr>
      <w:r w:rsidRPr="003E42A7">
        <w:rPr>
          <w:vanish/>
          <w:lang w:val="cy-GB"/>
        </w:rPr>
        <w:t>Can't load full results</w:t>
      </w:r>
    </w:p>
    <w:p w:rsidR="003E42A7" w:rsidRPr="003E42A7" w:rsidRDefault="003E42A7" w:rsidP="003E42A7">
      <w:pPr>
        <w:rPr>
          <w:vanish/>
          <w:lang w:val="cy-GB"/>
        </w:rPr>
      </w:pPr>
      <w:r w:rsidRPr="003E42A7">
        <w:rPr>
          <w:vanish/>
          <w:lang w:val="cy-GB"/>
        </w:rPr>
        <w:t>Try again</w:t>
      </w:r>
    </w:p>
    <w:p w:rsidR="003E42A7" w:rsidRPr="003E42A7" w:rsidRDefault="003E42A7" w:rsidP="003E42A7">
      <w:pPr>
        <w:rPr>
          <w:vanish/>
          <w:lang w:val="cy-GB"/>
        </w:rPr>
      </w:pPr>
      <w:r w:rsidRPr="003E42A7">
        <w:rPr>
          <w:vanish/>
          <w:lang w:val="cy-GB"/>
        </w:rPr>
        <w:t>Retrying...</w:t>
      </w:r>
    </w:p>
    <w:p w:rsidR="003E42A7" w:rsidRPr="003E42A7" w:rsidRDefault="003E42A7" w:rsidP="003E42A7">
      <w:pPr>
        <w:rPr>
          <w:vanish/>
          <w:lang w:val="cy-GB"/>
        </w:rPr>
      </w:pPr>
      <w:r w:rsidRPr="003E42A7">
        <w:rPr>
          <w:vanish/>
          <w:lang w:val="cy-GB"/>
        </w:rPr>
        <w:t>Retrying...</w:t>
      </w:r>
    </w:p>
    <w:p w:rsidR="003E42A7" w:rsidRPr="003E42A7" w:rsidRDefault="003E42A7" w:rsidP="003E42A7">
      <w:pPr>
        <w:rPr>
          <w:bCs/>
        </w:rPr>
      </w:pPr>
      <w:r w:rsidRPr="003E42A7">
        <w:rPr>
          <w:lang w:val="cy-GB"/>
        </w:rPr>
        <w:t>Lle bo'n briodol, byddwn yn hysbysu</w:t>
      </w:r>
      <w:r>
        <w:rPr>
          <w:lang w:val="cy-GB"/>
        </w:rPr>
        <w:t>’r</w:t>
      </w:r>
      <w:r w:rsidRPr="003E42A7">
        <w:rPr>
          <w:lang w:val="cy-GB"/>
        </w:rPr>
        <w:t xml:space="preserve"> gwrthrych data.</w:t>
      </w:r>
      <w:bookmarkEnd w:id="63"/>
      <w:bookmarkEnd w:id="64"/>
    </w:p>
    <w:p w:rsidR="0043168D" w:rsidRDefault="0043168D" w:rsidP="0043168D">
      <w:pPr>
        <w:pStyle w:val="Heading1"/>
        <w:rPr>
          <w:rStyle w:val="Howtousethistemplate"/>
          <w:rFonts w:ascii="MS Gothic" w:eastAsia="MS Gothic" w:hAnsi="MS Gothic" w:cs="MS Gothic"/>
          <w:szCs w:val="24"/>
        </w:rPr>
      </w:pPr>
      <w:r w:rsidRPr="0043168D">
        <w:lastRenderedPageBreak/>
        <w:t>Cysylltiadau</w:t>
      </w:r>
      <w:bookmarkEnd w:id="62"/>
    </w:p>
    <w:p w:rsidR="0043168D" w:rsidRPr="009D0BF2" w:rsidRDefault="0043168D" w:rsidP="0043168D">
      <w:pPr>
        <w:pStyle w:val="Parabase"/>
        <w:rPr>
          <w:kern w:val="28"/>
        </w:rPr>
      </w:pPr>
      <w:r>
        <w:t xml:space="preserve">Mae'r cyhoeddiad hwn ac adnoddau cydraddoldeb a hawliau dynol cysylltiedig ar gael </w:t>
      </w:r>
      <w:hyperlink r:id="rId10" w:history="1">
        <w:r>
          <w:rPr>
            <w:rStyle w:val="Hyperlink"/>
          </w:rPr>
          <w:t>o'n gwefan</w:t>
        </w:r>
      </w:hyperlink>
      <w:r>
        <w:t xml:space="preserve">. </w:t>
      </w:r>
    </w:p>
    <w:p w:rsidR="0043168D" w:rsidRPr="009D0BF2" w:rsidRDefault="0043168D" w:rsidP="0043168D">
      <w:pPr>
        <w:pStyle w:val="Parass"/>
        <w:rPr>
          <w:kern w:val="28"/>
        </w:rPr>
      </w:pPr>
      <w:r>
        <w:t xml:space="preserve">Gellir cyfeirio cwestiynau a sylwadau ynglŷn â'r cyhoeddiad hwn at: </w:t>
      </w:r>
      <w:hyperlink r:id="rId11" w:history="1">
        <w:r>
          <w:rPr>
            <w:rStyle w:val="Hyperlink"/>
          </w:rPr>
          <w:t>correspondence@equalityhumanrights.com</w:t>
        </w:r>
      </w:hyperlink>
      <w:r>
        <w:t>. Rydym yn croesawu’ch adborth.</w:t>
      </w:r>
    </w:p>
    <w:p w:rsidR="0043168D" w:rsidRDefault="0043168D" w:rsidP="0043168D">
      <w:pPr>
        <w:pStyle w:val="Parabase"/>
        <w:rPr>
          <w:rStyle w:val="Hyperlink"/>
          <w:kern w:val="28"/>
        </w:rPr>
      </w:pPr>
      <w:r>
        <w:t xml:space="preserve">I gael gwybodaeth am gael un o'n cyhoeddiadau mewn fformat arall, cysylltwch â: </w:t>
      </w:r>
      <w:hyperlink r:id="rId12" w:history="1">
        <w:r>
          <w:rPr>
            <w:rStyle w:val="Hyperlink"/>
          </w:rPr>
          <w:t>correspondence@equalityhumanrights.com</w:t>
        </w:r>
      </w:hyperlink>
      <w:r>
        <w:rPr>
          <w:rStyle w:val="Hyperlink"/>
        </w:rPr>
        <w:t>.</w:t>
      </w:r>
    </w:p>
    <w:p w:rsidR="0043168D" w:rsidRPr="008116DB" w:rsidRDefault="0043168D" w:rsidP="0043168D">
      <w:pPr>
        <w:pStyle w:val="Parasection"/>
        <w:rPr>
          <w:rStyle w:val="Hyperlink"/>
          <w:kern w:val="28"/>
        </w:rPr>
      </w:pPr>
      <w:r>
        <w:rPr>
          <w:rStyle w:val="Hyperlink"/>
        </w:rPr>
        <w:t xml:space="preserve">Dewch o hyd i'n newyddion, digwyddiadau a chyhoeddiadau diweddaraf trwy </w:t>
      </w:r>
      <w:hyperlink r:id="rId13" w:history="1">
        <w:r>
          <w:rPr>
            <w:rStyle w:val="Hyperlink"/>
          </w:rPr>
          <w:t xml:space="preserve">gofrestru i dderbyn ein e-gylchlythyr </w:t>
        </w:r>
      </w:hyperlink>
      <w:r>
        <w:rPr>
          <w:rStyle w:val="Hyperlink"/>
        </w:rPr>
        <w:t xml:space="preserve">. </w:t>
      </w:r>
    </w:p>
    <w:p w:rsidR="0043168D" w:rsidRPr="00E460A5" w:rsidRDefault="0043168D" w:rsidP="0043168D">
      <w:pPr>
        <w:pStyle w:val="Heading2"/>
        <w:rPr>
          <w:kern w:val="28"/>
        </w:rPr>
      </w:pPr>
      <w:bookmarkStart w:id="65" w:name="_Toc53498609"/>
      <w:r>
        <w:t>Gwasanaeth Cynghori a Chymorth Cydraddoldeb (EASS)</w:t>
      </w:r>
      <w:bookmarkEnd w:id="65"/>
    </w:p>
    <w:p w:rsidR="0043168D" w:rsidRPr="009D0BF2" w:rsidRDefault="0043168D" w:rsidP="0043168D">
      <w:pPr>
        <w:pStyle w:val="Parass"/>
        <w:rPr>
          <w:kern w:val="28"/>
        </w:rPr>
      </w:pPr>
      <w:r>
        <w:t xml:space="preserve">Am gyngor, gwybodaeth neu arweiniad ar faterion cydraddoldeb, gwahaniaethu neu hawliau dynol, cysylltwch â'r </w:t>
      </w:r>
      <w:hyperlink r:id="rId14" w:history="1">
        <w:r>
          <w:rPr>
            <w:rStyle w:val="Hyperlink"/>
          </w:rPr>
          <w:t>Gwasanaeth Cynghori a Chymorth Cydraddoldeb</w:t>
        </w:r>
      </w:hyperlink>
      <w:r>
        <w:t>, gwasanaeth rhad ac am ddim ac annibynnol.</w:t>
      </w:r>
    </w:p>
    <w:p w:rsidR="0043168D" w:rsidRPr="009D0BF2" w:rsidRDefault="0043168D" w:rsidP="0043168D">
      <w:pPr>
        <w:pStyle w:val="Parabase"/>
        <w:rPr>
          <w:color w:val="000000"/>
          <w:kern w:val="28"/>
        </w:rPr>
      </w:pPr>
      <w:r>
        <w:rPr>
          <w:color w:val="000000"/>
        </w:rPr>
        <w:t xml:space="preserve">Ffôn </w:t>
      </w:r>
      <w:r>
        <w:rPr>
          <w:color w:val="000000"/>
        </w:rPr>
        <w:tab/>
      </w:r>
      <w:r w:rsidR="003E42A7">
        <w:rPr>
          <w:color w:val="000000"/>
        </w:rPr>
        <w:t xml:space="preserve">           </w:t>
      </w:r>
      <w:r>
        <w:rPr>
          <w:color w:val="000000"/>
        </w:rPr>
        <w:t>0808 800 0082</w:t>
      </w:r>
    </w:p>
    <w:p w:rsidR="0043168D" w:rsidRPr="009D0BF2" w:rsidRDefault="0043168D" w:rsidP="0043168D">
      <w:pPr>
        <w:pStyle w:val="Parabase"/>
        <w:rPr>
          <w:color w:val="000000"/>
          <w:kern w:val="28"/>
        </w:rPr>
      </w:pPr>
      <w:r>
        <w:rPr>
          <w:color w:val="000000"/>
        </w:rPr>
        <w:t xml:space="preserve">Ffôn testun </w:t>
      </w:r>
      <w:r>
        <w:rPr>
          <w:color w:val="000000"/>
        </w:rPr>
        <w:tab/>
        <w:t>0808 800 0084</w:t>
      </w:r>
    </w:p>
    <w:p w:rsidR="0043168D" w:rsidRPr="009D0BF2" w:rsidRDefault="0043168D" w:rsidP="0043168D">
      <w:pPr>
        <w:pStyle w:val="Parabase"/>
        <w:spacing w:after="0"/>
        <w:rPr>
          <w:color w:val="000000"/>
          <w:kern w:val="28"/>
        </w:rPr>
      </w:pPr>
      <w:r>
        <w:rPr>
          <w:color w:val="000000"/>
        </w:rPr>
        <w:t xml:space="preserve">Oriau agor </w:t>
      </w:r>
      <w:r>
        <w:rPr>
          <w:color w:val="000000"/>
        </w:rPr>
        <w:tab/>
        <w:t>09:00 i 19:00 (</w:t>
      </w:r>
      <w:r w:rsidR="0035029E">
        <w:rPr>
          <w:color w:val="000000"/>
        </w:rPr>
        <w:t xml:space="preserve">Dydd </w:t>
      </w:r>
      <w:r>
        <w:rPr>
          <w:color w:val="000000"/>
        </w:rPr>
        <w:t xml:space="preserve">Llun i </w:t>
      </w:r>
      <w:r w:rsidR="0035029E">
        <w:rPr>
          <w:color w:val="000000"/>
        </w:rPr>
        <w:t xml:space="preserve">Ddydd </w:t>
      </w:r>
      <w:r>
        <w:rPr>
          <w:color w:val="000000"/>
        </w:rPr>
        <w:t>Gwener)</w:t>
      </w:r>
    </w:p>
    <w:p w:rsidR="0043168D" w:rsidRPr="009D0BF2" w:rsidRDefault="0043168D" w:rsidP="0043168D">
      <w:pPr>
        <w:pStyle w:val="Parabase"/>
        <w:rPr>
          <w:color w:val="000000"/>
          <w:kern w:val="28"/>
        </w:rPr>
      </w:pPr>
      <w:r>
        <w:rPr>
          <w:color w:val="000000"/>
        </w:rPr>
        <w:tab/>
      </w:r>
      <w:r>
        <w:rPr>
          <w:color w:val="000000"/>
        </w:rPr>
        <w:tab/>
        <w:t>10:00 i 14:00 (</w:t>
      </w:r>
      <w:r w:rsidR="0035029E">
        <w:rPr>
          <w:color w:val="000000"/>
        </w:rPr>
        <w:t xml:space="preserve">Dydd </w:t>
      </w:r>
      <w:r>
        <w:rPr>
          <w:color w:val="000000"/>
        </w:rPr>
        <w:t>Sadwrn)</w:t>
      </w:r>
    </w:p>
    <w:p w:rsidR="0043168D" w:rsidRPr="009D0BF2" w:rsidRDefault="0043168D" w:rsidP="0043168D">
      <w:pPr>
        <w:pStyle w:val="Parabase"/>
        <w:spacing w:after="240"/>
        <w:rPr>
          <w:color w:val="000000"/>
          <w:kern w:val="28"/>
        </w:rPr>
      </w:pPr>
      <w:r>
        <w:rPr>
          <w:color w:val="000000"/>
        </w:rPr>
        <w:t xml:space="preserve">Post </w:t>
      </w:r>
      <w:r>
        <w:rPr>
          <w:color w:val="000000"/>
        </w:rPr>
        <w:tab/>
      </w:r>
      <w:r>
        <w:rPr>
          <w:color w:val="000000"/>
        </w:rPr>
        <w:tab/>
        <w:t>FREEPOST EASS HELPLINE FPN6521</w:t>
      </w:r>
    </w:p>
    <w:p w:rsidR="0043168D" w:rsidRDefault="0043168D" w:rsidP="0043168D">
      <w:pPr>
        <w:pStyle w:val="Parabase"/>
      </w:pPr>
    </w:p>
    <w:p w:rsidR="0043168D" w:rsidRPr="009D0BF2" w:rsidRDefault="0043168D" w:rsidP="0043168D">
      <w:pPr>
        <w:pStyle w:val="Parabase"/>
      </w:pPr>
      <w:r>
        <w:t>© 2018 Comisiwn Cydraddoldeb a Hawliau Dynol</w:t>
      </w:r>
    </w:p>
    <w:p w:rsidR="0043168D" w:rsidRPr="004B0418" w:rsidRDefault="0043168D" w:rsidP="0043168D">
      <w:pPr>
        <w:pStyle w:val="Parabase"/>
        <w:rPr>
          <w:b/>
        </w:rPr>
      </w:pPr>
      <w:r>
        <w:t>Cyhoeddwyd Hydref 2018</w:t>
      </w:r>
    </w:p>
    <w:p w:rsidR="00155E46" w:rsidRPr="00B740F1" w:rsidRDefault="00155E46" w:rsidP="0043168D">
      <w:pPr>
        <w:rPr>
          <w:b/>
        </w:rPr>
      </w:pPr>
    </w:p>
    <w:sectPr w:rsidR="00155E46" w:rsidRPr="00B740F1" w:rsidSect="00FB7D65">
      <w:headerReference w:type="even" r:id="rId15"/>
      <w:headerReference w:type="default" r:id="rId16"/>
      <w:footerReference w:type="even" r:id="rId17"/>
      <w:footerReference w:type="default" r:id="rId18"/>
      <w:headerReference w:type="first" r:id="rId19"/>
      <w:footerReference w:type="first" r:id="rId20"/>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FF" w:rsidRDefault="005244FF" w:rsidP="005E4512">
      <w:r>
        <w:separator/>
      </w:r>
    </w:p>
    <w:p w:rsidR="005244FF" w:rsidRDefault="005244FF"/>
  </w:endnote>
  <w:endnote w:type="continuationSeparator" w:id="0">
    <w:p w:rsidR="005244FF" w:rsidRDefault="005244FF" w:rsidP="005E4512">
      <w:r>
        <w:continuationSeparator/>
      </w:r>
    </w:p>
    <w:p w:rsidR="005244FF" w:rsidRDefault="00524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Default="005E6704">
    <w:pPr>
      <w:pStyle w:val="Footer"/>
    </w:pPr>
  </w:p>
  <w:p w:rsidR="005E6704" w:rsidRDefault="005E6704"/>
  <w:p w:rsidR="005E6704" w:rsidRDefault="005E67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Pr="00FB7D65" w:rsidRDefault="005244FF"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5E6704" w:rsidRPr="00325310">
          <w:fldChar w:fldCharType="begin"/>
        </w:r>
        <w:r w:rsidR="005E6704" w:rsidRPr="00325310">
          <w:instrText xml:space="preserve"> PAGE   \* MERGEFORMAT </w:instrText>
        </w:r>
        <w:r w:rsidR="005E6704" w:rsidRPr="00325310">
          <w:fldChar w:fldCharType="separate"/>
        </w:r>
        <w:r w:rsidR="00D97EB9">
          <w:rPr>
            <w:noProof/>
          </w:rPr>
          <w:t>1</w:t>
        </w:r>
        <w:r w:rsidR="005E6704"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Pr="00CF43D8" w:rsidRDefault="005244FF" w:rsidP="00A329F4">
    <w:pPr>
      <w:pStyle w:val="Footer"/>
      <w:ind w:right="-880"/>
      <w:jc w:val="right"/>
      <w:rPr>
        <w:b/>
        <w:color w:val="009C98" w:themeColor="accent1"/>
      </w:rPr>
    </w:pPr>
    <w:hyperlink r:id="rId1" w:history="1">
      <w:r w:rsidR="005E6704" w:rsidRPr="00CF43D8">
        <w:rPr>
          <w:rStyle w:val="Hyperlink"/>
          <w:b/>
          <w:color w:val="009C98" w:themeColor="accent1"/>
          <w:u w:val="none"/>
        </w:rPr>
        <w:t>equalityhumanrights.com</w:t>
      </w:r>
    </w:hyperlink>
  </w:p>
  <w:p w:rsidR="005E6704" w:rsidRDefault="005E6704"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FF" w:rsidRPr="00A91B02" w:rsidRDefault="005244FF" w:rsidP="00A91B02">
      <w:pPr>
        <w:pStyle w:val="Footer"/>
        <w:pBdr>
          <w:between w:val="single" w:sz="18" w:space="1" w:color="009C98" w:themeColor="accent1"/>
        </w:pBdr>
      </w:pPr>
      <w:r>
        <w:separator/>
      </w:r>
    </w:p>
    <w:p w:rsidR="005244FF" w:rsidRDefault="005244FF"/>
  </w:footnote>
  <w:footnote w:type="continuationSeparator" w:id="0">
    <w:p w:rsidR="005244FF" w:rsidRDefault="005244FF" w:rsidP="005E4512">
      <w:r>
        <w:continuationSeparator/>
      </w:r>
    </w:p>
    <w:p w:rsidR="005244FF" w:rsidRDefault="005244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Default="005E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Default="005E6704" w:rsidP="00605567">
    <w:pPr>
      <w:pStyle w:val="Header"/>
      <w:pBdr>
        <w:top w:val="single" w:sz="36" w:space="5" w:color="009C98" w:themeColor="accent1"/>
      </w:pBdr>
      <w:ind w:left="-851" w:right="-738"/>
      <w:jc w:val="center"/>
    </w:pPr>
    <w:r>
      <w:t>Polisi Diogelu Data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04" w:rsidRDefault="005E6704" w:rsidP="000E6F22">
    <w:pPr>
      <w:pStyle w:val="Header"/>
      <w:spacing w:before="640" w:after="2000"/>
      <w:ind w:right="-1021"/>
      <w:jc w:val="right"/>
    </w:pPr>
    <w:r w:rsidRPr="00120F59">
      <w:rPr>
        <w:noProof/>
        <w:lang w:eastAsia="en-GB"/>
      </w:rPr>
      <w:drawing>
        <wp:inline distT="0" distB="0" distL="0" distR="0">
          <wp:extent cx="5472430" cy="1343063"/>
          <wp:effectExtent l="0" t="0" r="0" b="9525"/>
          <wp:docPr id="1" name="Picture 1" title="Equaliy and Human Rights Commission / Comisiwn Cydraddoldeb a Hawliau Dyn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RC_Logo_Welsh_bilingual_Dark Teal_RGBWelsh_bilingu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430" cy="1343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5A2EC6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0E02DF8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C196A"/>
    <w:multiLevelType w:val="multilevel"/>
    <w:tmpl w:val="EAB48ED2"/>
    <w:lvl w:ilvl="0">
      <w:start w:val="1"/>
      <w:numFmt w:val="bullet"/>
      <w:pStyle w:val="ListBullet"/>
      <w:lvlText w:val="̶"/>
      <w:lvlJc w:val="left"/>
      <w:pPr>
        <w:ind w:left="2345"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01B2C"/>
    <w:multiLevelType w:val="hybridMultilevel"/>
    <w:tmpl w:val="195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2"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311B6D"/>
    <w:multiLevelType w:val="hybridMultilevel"/>
    <w:tmpl w:val="B1F2FEF6"/>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7"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8" w15:restartNumberingAfterBreak="0">
    <w:nsid w:val="69C56C16"/>
    <w:multiLevelType w:val="hybridMultilevel"/>
    <w:tmpl w:val="7DB86B90"/>
    <w:lvl w:ilvl="0" w:tplc="08090017">
      <w:start w:val="1"/>
      <w:numFmt w:val="lowerLetter"/>
      <w:lvlText w:val="%1)"/>
      <w:lvlJc w:val="left"/>
      <w:pPr>
        <w:ind w:left="1440" w:hanging="360"/>
      </w:pPr>
    </w:lvl>
    <w:lvl w:ilvl="1" w:tplc="E17CCC1E">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1758E"/>
    <w:multiLevelType w:val="hybridMultilevel"/>
    <w:tmpl w:val="C9AA1128"/>
    <w:lvl w:ilvl="0" w:tplc="8C5C0B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6"/>
  </w:num>
  <w:num w:numId="5">
    <w:abstractNumId w:val="5"/>
  </w:num>
  <w:num w:numId="6">
    <w:abstractNumId w:val="15"/>
  </w:num>
  <w:num w:numId="7">
    <w:abstractNumId w:val="11"/>
  </w:num>
  <w:num w:numId="8">
    <w:abstractNumId w:val="21"/>
  </w:num>
  <w:num w:numId="9">
    <w:abstractNumId w:val="20"/>
  </w:num>
  <w:num w:numId="10">
    <w:abstractNumId w:val="8"/>
  </w:num>
  <w:num w:numId="11">
    <w:abstractNumId w:val="12"/>
  </w:num>
  <w:num w:numId="12">
    <w:abstractNumId w:val="7"/>
  </w:num>
  <w:num w:numId="13">
    <w:abstractNumId w:val="9"/>
  </w:num>
  <w:num w:numId="14">
    <w:abstractNumId w:val="13"/>
  </w:num>
  <w:num w:numId="15">
    <w:abstractNumId w:val="17"/>
  </w:num>
  <w:num w:numId="16">
    <w:abstractNumId w:val="6"/>
  </w:num>
  <w:num w:numId="17">
    <w:abstractNumId w:val="18"/>
  </w:num>
  <w:num w:numId="18">
    <w:abstractNumId w:val="14"/>
  </w:num>
  <w:num w:numId="19">
    <w:abstractNumId w:val="10"/>
  </w:num>
  <w:num w:numId="20">
    <w:abstractNumId w:val="19"/>
  </w:num>
  <w:num w:numId="21">
    <w:abstractNumId w:val="4"/>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7"/>
    <w:rsid w:val="000129C4"/>
    <w:rsid w:val="00014FC3"/>
    <w:rsid w:val="0001515C"/>
    <w:rsid w:val="00015484"/>
    <w:rsid w:val="00022B38"/>
    <w:rsid w:val="0002676F"/>
    <w:rsid w:val="000310D5"/>
    <w:rsid w:val="000368B1"/>
    <w:rsid w:val="00041F60"/>
    <w:rsid w:val="00042CE1"/>
    <w:rsid w:val="0005143B"/>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B3343"/>
    <w:rsid w:val="000C0566"/>
    <w:rsid w:val="000C617F"/>
    <w:rsid w:val="000D1B8F"/>
    <w:rsid w:val="000D320A"/>
    <w:rsid w:val="000D32CF"/>
    <w:rsid w:val="000D32FB"/>
    <w:rsid w:val="000D6D02"/>
    <w:rsid w:val="000D7349"/>
    <w:rsid w:val="000E6F22"/>
    <w:rsid w:val="00120F59"/>
    <w:rsid w:val="00123A50"/>
    <w:rsid w:val="00123DE2"/>
    <w:rsid w:val="001253D3"/>
    <w:rsid w:val="001259F9"/>
    <w:rsid w:val="0012743B"/>
    <w:rsid w:val="001316EA"/>
    <w:rsid w:val="00134D8A"/>
    <w:rsid w:val="00140296"/>
    <w:rsid w:val="001411A7"/>
    <w:rsid w:val="00143AAE"/>
    <w:rsid w:val="00145B30"/>
    <w:rsid w:val="001505F0"/>
    <w:rsid w:val="0015180B"/>
    <w:rsid w:val="001530E7"/>
    <w:rsid w:val="001555CA"/>
    <w:rsid w:val="00155E46"/>
    <w:rsid w:val="00173F52"/>
    <w:rsid w:val="001746B7"/>
    <w:rsid w:val="00194A63"/>
    <w:rsid w:val="001B4690"/>
    <w:rsid w:val="001C0254"/>
    <w:rsid w:val="001C15D4"/>
    <w:rsid w:val="001C2F6C"/>
    <w:rsid w:val="001C7725"/>
    <w:rsid w:val="001E017A"/>
    <w:rsid w:val="001E6028"/>
    <w:rsid w:val="001F688B"/>
    <w:rsid w:val="001F71B8"/>
    <w:rsid w:val="00201E04"/>
    <w:rsid w:val="00205A4B"/>
    <w:rsid w:val="00213015"/>
    <w:rsid w:val="00217C70"/>
    <w:rsid w:val="00222098"/>
    <w:rsid w:val="00223CA6"/>
    <w:rsid w:val="00230678"/>
    <w:rsid w:val="00230F01"/>
    <w:rsid w:val="00237647"/>
    <w:rsid w:val="00240672"/>
    <w:rsid w:val="00241A0D"/>
    <w:rsid w:val="002429CB"/>
    <w:rsid w:val="002450C3"/>
    <w:rsid w:val="00245360"/>
    <w:rsid w:val="00245A71"/>
    <w:rsid w:val="002475B9"/>
    <w:rsid w:val="00254309"/>
    <w:rsid w:val="002552F9"/>
    <w:rsid w:val="00256A76"/>
    <w:rsid w:val="00270B19"/>
    <w:rsid w:val="00276C39"/>
    <w:rsid w:val="00277333"/>
    <w:rsid w:val="00283666"/>
    <w:rsid w:val="002877E2"/>
    <w:rsid w:val="00297813"/>
    <w:rsid w:val="002A041D"/>
    <w:rsid w:val="002A1AC0"/>
    <w:rsid w:val="002A589D"/>
    <w:rsid w:val="002A65B9"/>
    <w:rsid w:val="002A7B89"/>
    <w:rsid w:val="002C0A2F"/>
    <w:rsid w:val="002C11E4"/>
    <w:rsid w:val="002C271E"/>
    <w:rsid w:val="002D221B"/>
    <w:rsid w:val="002D306B"/>
    <w:rsid w:val="002D7B90"/>
    <w:rsid w:val="002E08E4"/>
    <w:rsid w:val="002F4282"/>
    <w:rsid w:val="00303660"/>
    <w:rsid w:val="00315E91"/>
    <w:rsid w:val="003174FA"/>
    <w:rsid w:val="00325310"/>
    <w:rsid w:val="00330757"/>
    <w:rsid w:val="003338E8"/>
    <w:rsid w:val="00341836"/>
    <w:rsid w:val="00341DD6"/>
    <w:rsid w:val="00347E8A"/>
    <w:rsid w:val="0035029E"/>
    <w:rsid w:val="003535A7"/>
    <w:rsid w:val="00360FA4"/>
    <w:rsid w:val="003616C5"/>
    <w:rsid w:val="00365E5D"/>
    <w:rsid w:val="00376B7C"/>
    <w:rsid w:val="0038266E"/>
    <w:rsid w:val="00384E88"/>
    <w:rsid w:val="00384EFE"/>
    <w:rsid w:val="00390682"/>
    <w:rsid w:val="00392943"/>
    <w:rsid w:val="003A7D00"/>
    <w:rsid w:val="003B5712"/>
    <w:rsid w:val="003B7D03"/>
    <w:rsid w:val="003C7799"/>
    <w:rsid w:val="003C77AB"/>
    <w:rsid w:val="003D5EC0"/>
    <w:rsid w:val="003D72ED"/>
    <w:rsid w:val="003E0710"/>
    <w:rsid w:val="003E3346"/>
    <w:rsid w:val="003E42A7"/>
    <w:rsid w:val="003F5F89"/>
    <w:rsid w:val="003F7BE7"/>
    <w:rsid w:val="00401D2A"/>
    <w:rsid w:val="00402BD7"/>
    <w:rsid w:val="00407C5D"/>
    <w:rsid w:val="0041136B"/>
    <w:rsid w:val="004149B7"/>
    <w:rsid w:val="00420E5D"/>
    <w:rsid w:val="0042713F"/>
    <w:rsid w:val="004303BC"/>
    <w:rsid w:val="0043128D"/>
    <w:rsid w:val="0043168D"/>
    <w:rsid w:val="004326EA"/>
    <w:rsid w:val="00444CDB"/>
    <w:rsid w:val="004464E5"/>
    <w:rsid w:val="00452FCD"/>
    <w:rsid w:val="00457EE1"/>
    <w:rsid w:val="00461040"/>
    <w:rsid w:val="00465B9E"/>
    <w:rsid w:val="00465E0B"/>
    <w:rsid w:val="004704A3"/>
    <w:rsid w:val="00470881"/>
    <w:rsid w:val="0047425A"/>
    <w:rsid w:val="00474664"/>
    <w:rsid w:val="00474AC0"/>
    <w:rsid w:val="004773A5"/>
    <w:rsid w:val="00477539"/>
    <w:rsid w:val="004A0C14"/>
    <w:rsid w:val="004A47A5"/>
    <w:rsid w:val="004A5BF6"/>
    <w:rsid w:val="004A6194"/>
    <w:rsid w:val="004A667A"/>
    <w:rsid w:val="004A7094"/>
    <w:rsid w:val="004B5F48"/>
    <w:rsid w:val="004C5C6A"/>
    <w:rsid w:val="004D3925"/>
    <w:rsid w:val="004D3FC1"/>
    <w:rsid w:val="004E026D"/>
    <w:rsid w:val="004E2C9C"/>
    <w:rsid w:val="004F0D64"/>
    <w:rsid w:val="004F2B23"/>
    <w:rsid w:val="004F5444"/>
    <w:rsid w:val="00514A49"/>
    <w:rsid w:val="005204F5"/>
    <w:rsid w:val="005244FF"/>
    <w:rsid w:val="00525E6A"/>
    <w:rsid w:val="00526047"/>
    <w:rsid w:val="00527586"/>
    <w:rsid w:val="00532C97"/>
    <w:rsid w:val="00533F29"/>
    <w:rsid w:val="00534454"/>
    <w:rsid w:val="005379E2"/>
    <w:rsid w:val="005602FB"/>
    <w:rsid w:val="005653CB"/>
    <w:rsid w:val="00575AA0"/>
    <w:rsid w:val="005779B4"/>
    <w:rsid w:val="0058159A"/>
    <w:rsid w:val="00587947"/>
    <w:rsid w:val="0059411C"/>
    <w:rsid w:val="005A4164"/>
    <w:rsid w:val="005B2250"/>
    <w:rsid w:val="005B5C1E"/>
    <w:rsid w:val="005D039A"/>
    <w:rsid w:val="005E043A"/>
    <w:rsid w:val="005E4512"/>
    <w:rsid w:val="005E6704"/>
    <w:rsid w:val="005F1448"/>
    <w:rsid w:val="005F2E97"/>
    <w:rsid w:val="005F32A7"/>
    <w:rsid w:val="00605567"/>
    <w:rsid w:val="00611FD8"/>
    <w:rsid w:val="00622D39"/>
    <w:rsid w:val="00624702"/>
    <w:rsid w:val="006414DD"/>
    <w:rsid w:val="006430F1"/>
    <w:rsid w:val="006451FF"/>
    <w:rsid w:val="00653530"/>
    <w:rsid w:val="00685B8F"/>
    <w:rsid w:val="0069230C"/>
    <w:rsid w:val="006978A0"/>
    <w:rsid w:val="006A1408"/>
    <w:rsid w:val="006B5664"/>
    <w:rsid w:val="006B7D0A"/>
    <w:rsid w:val="006C192F"/>
    <w:rsid w:val="006C33F0"/>
    <w:rsid w:val="006C5A43"/>
    <w:rsid w:val="006D18B8"/>
    <w:rsid w:val="006D2B04"/>
    <w:rsid w:val="006D611F"/>
    <w:rsid w:val="006E41F3"/>
    <w:rsid w:val="00702328"/>
    <w:rsid w:val="00705AC7"/>
    <w:rsid w:val="00711475"/>
    <w:rsid w:val="0071584B"/>
    <w:rsid w:val="007256FA"/>
    <w:rsid w:val="00732CF6"/>
    <w:rsid w:val="00734196"/>
    <w:rsid w:val="00737FE6"/>
    <w:rsid w:val="00741B1E"/>
    <w:rsid w:val="00742F24"/>
    <w:rsid w:val="00766CD1"/>
    <w:rsid w:val="00771C9E"/>
    <w:rsid w:val="00772C5D"/>
    <w:rsid w:val="00776236"/>
    <w:rsid w:val="007822D0"/>
    <w:rsid w:val="00795B43"/>
    <w:rsid w:val="007A00B2"/>
    <w:rsid w:val="007A0465"/>
    <w:rsid w:val="007A3B56"/>
    <w:rsid w:val="007A5B63"/>
    <w:rsid w:val="007B22F7"/>
    <w:rsid w:val="007B3195"/>
    <w:rsid w:val="007B33CC"/>
    <w:rsid w:val="007B485A"/>
    <w:rsid w:val="007B7561"/>
    <w:rsid w:val="007C173C"/>
    <w:rsid w:val="007C1DEA"/>
    <w:rsid w:val="007C2194"/>
    <w:rsid w:val="007D0B32"/>
    <w:rsid w:val="007D50DD"/>
    <w:rsid w:val="007E120D"/>
    <w:rsid w:val="007E44E5"/>
    <w:rsid w:val="007E44E8"/>
    <w:rsid w:val="008139C1"/>
    <w:rsid w:val="0082002D"/>
    <w:rsid w:val="00826DCF"/>
    <w:rsid w:val="00831202"/>
    <w:rsid w:val="008317E5"/>
    <w:rsid w:val="0083182E"/>
    <w:rsid w:val="00831EF0"/>
    <w:rsid w:val="0083473E"/>
    <w:rsid w:val="0083574A"/>
    <w:rsid w:val="00841C02"/>
    <w:rsid w:val="008449CD"/>
    <w:rsid w:val="008462DE"/>
    <w:rsid w:val="0086276D"/>
    <w:rsid w:val="00863D5E"/>
    <w:rsid w:val="008677AF"/>
    <w:rsid w:val="00870E83"/>
    <w:rsid w:val="00877DA5"/>
    <w:rsid w:val="0088092E"/>
    <w:rsid w:val="00880F69"/>
    <w:rsid w:val="008820F6"/>
    <w:rsid w:val="008826E6"/>
    <w:rsid w:val="008842C1"/>
    <w:rsid w:val="00887D1C"/>
    <w:rsid w:val="00894B5D"/>
    <w:rsid w:val="008A08BC"/>
    <w:rsid w:val="008A4181"/>
    <w:rsid w:val="008B1A83"/>
    <w:rsid w:val="008C4501"/>
    <w:rsid w:val="008D03BA"/>
    <w:rsid w:val="008D33EF"/>
    <w:rsid w:val="008D4A5F"/>
    <w:rsid w:val="008E6A27"/>
    <w:rsid w:val="008F6CB1"/>
    <w:rsid w:val="00906752"/>
    <w:rsid w:val="00912934"/>
    <w:rsid w:val="00915C63"/>
    <w:rsid w:val="00917D9B"/>
    <w:rsid w:val="00921CB3"/>
    <w:rsid w:val="0092404A"/>
    <w:rsid w:val="0092660D"/>
    <w:rsid w:val="009267DB"/>
    <w:rsid w:val="00926CB1"/>
    <w:rsid w:val="00950BE2"/>
    <w:rsid w:val="00961657"/>
    <w:rsid w:val="0096568E"/>
    <w:rsid w:val="00972D5B"/>
    <w:rsid w:val="009815AA"/>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A6C"/>
    <w:rsid w:val="009F471C"/>
    <w:rsid w:val="009F68AD"/>
    <w:rsid w:val="009F6CBC"/>
    <w:rsid w:val="00A02EA3"/>
    <w:rsid w:val="00A03D5D"/>
    <w:rsid w:val="00A05A2D"/>
    <w:rsid w:val="00A1016E"/>
    <w:rsid w:val="00A23764"/>
    <w:rsid w:val="00A26DF5"/>
    <w:rsid w:val="00A27840"/>
    <w:rsid w:val="00A329F4"/>
    <w:rsid w:val="00A444F9"/>
    <w:rsid w:val="00A457FE"/>
    <w:rsid w:val="00A5273A"/>
    <w:rsid w:val="00A55000"/>
    <w:rsid w:val="00A67B13"/>
    <w:rsid w:val="00A73E9F"/>
    <w:rsid w:val="00A82FF5"/>
    <w:rsid w:val="00A91B02"/>
    <w:rsid w:val="00A93370"/>
    <w:rsid w:val="00AA016D"/>
    <w:rsid w:val="00AA394F"/>
    <w:rsid w:val="00AB488C"/>
    <w:rsid w:val="00AC3A2F"/>
    <w:rsid w:val="00AD1533"/>
    <w:rsid w:val="00AE5829"/>
    <w:rsid w:val="00AE7D1B"/>
    <w:rsid w:val="00B02B52"/>
    <w:rsid w:val="00B03B19"/>
    <w:rsid w:val="00B05AB0"/>
    <w:rsid w:val="00B13D55"/>
    <w:rsid w:val="00B14602"/>
    <w:rsid w:val="00B14A1F"/>
    <w:rsid w:val="00B15AE8"/>
    <w:rsid w:val="00B16F8A"/>
    <w:rsid w:val="00B25013"/>
    <w:rsid w:val="00B275C8"/>
    <w:rsid w:val="00B277C1"/>
    <w:rsid w:val="00B27819"/>
    <w:rsid w:val="00B315CD"/>
    <w:rsid w:val="00B34191"/>
    <w:rsid w:val="00B36488"/>
    <w:rsid w:val="00B437EB"/>
    <w:rsid w:val="00B47EC7"/>
    <w:rsid w:val="00B54ABC"/>
    <w:rsid w:val="00B61806"/>
    <w:rsid w:val="00B740F1"/>
    <w:rsid w:val="00B751E2"/>
    <w:rsid w:val="00B77265"/>
    <w:rsid w:val="00B84D3D"/>
    <w:rsid w:val="00B91A3D"/>
    <w:rsid w:val="00B974E8"/>
    <w:rsid w:val="00BA14D7"/>
    <w:rsid w:val="00BA4B02"/>
    <w:rsid w:val="00BC24C0"/>
    <w:rsid w:val="00BC7BCF"/>
    <w:rsid w:val="00BD5C30"/>
    <w:rsid w:val="00BD779F"/>
    <w:rsid w:val="00BE1E67"/>
    <w:rsid w:val="00BF02FD"/>
    <w:rsid w:val="00BF15C7"/>
    <w:rsid w:val="00C01F14"/>
    <w:rsid w:val="00C04155"/>
    <w:rsid w:val="00C06697"/>
    <w:rsid w:val="00C07CA1"/>
    <w:rsid w:val="00C105E4"/>
    <w:rsid w:val="00C2460D"/>
    <w:rsid w:val="00C319B6"/>
    <w:rsid w:val="00C31AF2"/>
    <w:rsid w:val="00C3520D"/>
    <w:rsid w:val="00C404DA"/>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B5AE3"/>
    <w:rsid w:val="00CC0205"/>
    <w:rsid w:val="00CC63B2"/>
    <w:rsid w:val="00CC7505"/>
    <w:rsid w:val="00CD2A8E"/>
    <w:rsid w:val="00CD2D4F"/>
    <w:rsid w:val="00CD39E2"/>
    <w:rsid w:val="00CD6476"/>
    <w:rsid w:val="00CD7BA9"/>
    <w:rsid w:val="00CE47FC"/>
    <w:rsid w:val="00CF0CC1"/>
    <w:rsid w:val="00CF43D8"/>
    <w:rsid w:val="00CF49AC"/>
    <w:rsid w:val="00CF75AD"/>
    <w:rsid w:val="00CF7B08"/>
    <w:rsid w:val="00D01D9A"/>
    <w:rsid w:val="00D1027A"/>
    <w:rsid w:val="00D10663"/>
    <w:rsid w:val="00D12DCC"/>
    <w:rsid w:val="00D1364B"/>
    <w:rsid w:val="00D14EAD"/>
    <w:rsid w:val="00D16E4D"/>
    <w:rsid w:val="00D17ECD"/>
    <w:rsid w:val="00D20338"/>
    <w:rsid w:val="00D23E57"/>
    <w:rsid w:val="00D25D5E"/>
    <w:rsid w:val="00D26766"/>
    <w:rsid w:val="00D30929"/>
    <w:rsid w:val="00D31403"/>
    <w:rsid w:val="00D33C3E"/>
    <w:rsid w:val="00D46EE9"/>
    <w:rsid w:val="00D60914"/>
    <w:rsid w:val="00D81299"/>
    <w:rsid w:val="00D90A9D"/>
    <w:rsid w:val="00D93B3E"/>
    <w:rsid w:val="00D9573B"/>
    <w:rsid w:val="00D96F66"/>
    <w:rsid w:val="00D97EB9"/>
    <w:rsid w:val="00DA41BB"/>
    <w:rsid w:val="00DA5A53"/>
    <w:rsid w:val="00DB23D3"/>
    <w:rsid w:val="00DB4546"/>
    <w:rsid w:val="00DB752B"/>
    <w:rsid w:val="00DC151A"/>
    <w:rsid w:val="00DD00FA"/>
    <w:rsid w:val="00DE364D"/>
    <w:rsid w:val="00DE6254"/>
    <w:rsid w:val="00DE6EBF"/>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73D74"/>
    <w:rsid w:val="00E8298C"/>
    <w:rsid w:val="00E93AC5"/>
    <w:rsid w:val="00E976F4"/>
    <w:rsid w:val="00EA4698"/>
    <w:rsid w:val="00EA645A"/>
    <w:rsid w:val="00EB0097"/>
    <w:rsid w:val="00EB5D82"/>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47B4A"/>
    <w:rsid w:val="00F55A04"/>
    <w:rsid w:val="00F5756D"/>
    <w:rsid w:val="00F71090"/>
    <w:rsid w:val="00F710B0"/>
    <w:rsid w:val="00F72D83"/>
    <w:rsid w:val="00F72DA0"/>
    <w:rsid w:val="00F7524D"/>
    <w:rsid w:val="00F80066"/>
    <w:rsid w:val="00F81BF2"/>
    <w:rsid w:val="00F915DF"/>
    <w:rsid w:val="00F944FE"/>
    <w:rsid w:val="00FA1675"/>
    <w:rsid w:val="00FB1F47"/>
    <w:rsid w:val="00FB71BD"/>
    <w:rsid w:val="00FB7D65"/>
    <w:rsid w:val="00FC0D68"/>
    <w:rsid w:val="00FC6EE9"/>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ind w:left="360"/>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3168D"/>
  </w:style>
  <w:style w:type="paragraph" w:customStyle="1" w:styleId="Paragraphstyle">
    <w:name w:val="Paragraph style"/>
    <w:basedOn w:val="ListParagraph"/>
    <w:link w:val="ParagraphstyleChar"/>
    <w:rsid w:val="0043168D"/>
    <w:pPr>
      <w:spacing w:before="240"/>
      <w:ind w:left="720"/>
    </w:pPr>
    <w:rPr>
      <w:rFonts w:ascii="Arial" w:hAnsi="Arial" w:cs="Arial"/>
      <w:color w:val="000000"/>
      <w:szCs w:val="24"/>
      <w:lang w:val="cy-GB" w:eastAsia="en-GB"/>
    </w:rPr>
  </w:style>
  <w:style w:type="character" w:customStyle="1" w:styleId="ParagraphstyleChar">
    <w:name w:val="Paragraph style Char"/>
    <w:basedOn w:val="DefaultParagraphFont"/>
    <w:link w:val="Paragraphstyle"/>
    <w:rsid w:val="0043168D"/>
    <w:rPr>
      <w:rFonts w:ascii="Arial" w:hAnsi="Arial" w:cs="Arial"/>
      <w:color w:val="000000"/>
      <w:sz w:val="24"/>
      <w:szCs w:val="24"/>
      <w:lang w:val="cy-GB" w:eastAsia="en-GB"/>
    </w:rPr>
  </w:style>
  <w:style w:type="paragraph" w:customStyle="1" w:styleId="Title-chapterpurple">
    <w:name w:val="&gt;Title - chapter purple"/>
    <w:basedOn w:val="Normal"/>
    <w:rsid w:val="0043168D"/>
    <w:pPr>
      <w:keepNext/>
      <w:spacing w:after="1920" w:line="288" w:lineRule="auto"/>
      <w:outlineLvl w:val="0"/>
    </w:pPr>
    <w:rPr>
      <w:rFonts w:eastAsia="Times New Roman"/>
      <w:bCs/>
      <w:color w:val="AF1685"/>
      <w:sz w:val="48"/>
      <w:szCs w:val="48"/>
      <w:lang w:val="cy-GB" w:eastAsia="en-GB"/>
    </w:rPr>
  </w:style>
  <w:style w:type="paragraph" w:customStyle="1" w:styleId="Parabase">
    <w:name w:val="&gt; Para (base)"/>
    <w:basedOn w:val="Normal"/>
    <w:rsid w:val="0043168D"/>
    <w:pPr>
      <w:spacing w:after="120" w:line="312" w:lineRule="auto"/>
    </w:pPr>
    <w:rPr>
      <w:rFonts w:ascii="Arial" w:hAnsi="Arial" w:cs="Arial"/>
      <w:szCs w:val="24"/>
      <w:lang w:val="cy-GB" w:eastAsia="en-GB"/>
    </w:rPr>
  </w:style>
  <w:style w:type="paragraph" w:customStyle="1" w:styleId="Parasection">
    <w:name w:val="&gt; Para (section)"/>
    <w:basedOn w:val="Normal"/>
    <w:rsid w:val="0043168D"/>
    <w:pPr>
      <w:spacing w:after="640" w:line="312" w:lineRule="auto"/>
    </w:pPr>
    <w:rPr>
      <w:rFonts w:ascii="Arial" w:hAnsi="Arial"/>
      <w:szCs w:val="24"/>
      <w:lang w:val="cy-GB" w:eastAsia="en-GB"/>
    </w:rPr>
  </w:style>
  <w:style w:type="paragraph" w:customStyle="1" w:styleId="Parass">
    <w:name w:val="&gt; Para (ss)"/>
    <w:basedOn w:val="Parasection"/>
    <w:rsid w:val="0043168D"/>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349">
      <w:bodyDiv w:val="1"/>
      <w:marLeft w:val="0"/>
      <w:marRight w:val="0"/>
      <w:marTop w:val="0"/>
      <w:marBottom w:val="0"/>
      <w:divBdr>
        <w:top w:val="none" w:sz="0" w:space="0" w:color="auto"/>
        <w:left w:val="none" w:sz="0" w:space="0" w:color="auto"/>
        <w:bottom w:val="none" w:sz="0" w:space="0" w:color="auto"/>
        <w:right w:val="none" w:sz="0" w:space="0" w:color="auto"/>
      </w:divBdr>
      <w:divsChild>
        <w:div w:id="56251488">
          <w:marLeft w:val="0"/>
          <w:marRight w:val="0"/>
          <w:marTop w:val="0"/>
          <w:marBottom w:val="0"/>
          <w:divBdr>
            <w:top w:val="none" w:sz="0" w:space="0" w:color="auto"/>
            <w:left w:val="none" w:sz="0" w:space="0" w:color="auto"/>
            <w:bottom w:val="none" w:sz="0" w:space="0" w:color="auto"/>
            <w:right w:val="none" w:sz="0" w:space="0" w:color="auto"/>
          </w:divBdr>
          <w:divsChild>
            <w:div w:id="708074102">
              <w:marLeft w:val="0"/>
              <w:marRight w:val="0"/>
              <w:marTop w:val="0"/>
              <w:marBottom w:val="0"/>
              <w:divBdr>
                <w:top w:val="none" w:sz="0" w:space="0" w:color="auto"/>
                <w:left w:val="none" w:sz="0" w:space="0" w:color="auto"/>
                <w:bottom w:val="none" w:sz="0" w:space="0" w:color="auto"/>
                <w:right w:val="none" w:sz="0" w:space="0" w:color="auto"/>
              </w:divBdr>
              <w:divsChild>
                <w:div w:id="724766689">
                  <w:marLeft w:val="0"/>
                  <w:marRight w:val="0"/>
                  <w:marTop w:val="0"/>
                  <w:marBottom w:val="0"/>
                  <w:divBdr>
                    <w:top w:val="none" w:sz="0" w:space="0" w:color="auto"/>
                    <w:left w:val="none" w:sz="0" w:space="0" w:color="auto"/>
                    <w:bottom w:val="none" w:sz="0" w:space="0" w:color="auto"/>
                    <w:right w:val="none" w:sz="0" w:space="0" w:color="auto"/>
                  </w:divBdr>
                  <w:divsChild>
                    <w:div w:id="1137457103">
                      <w:marLeft w:val="0"/>
                      <w:marRight w:val="0"/>
                      <w:marTop w:val="0"/>
                      <w:marBottom w:val="0"/>
                      <w:divBdr>
                        <w:top w:val="none" w:sz="0" w:space="0" w:color="auto"/>
                        <w:left w:val="none" w:sz="0" w:space="0" w:color="auto"/>
                        <w:bottom w:val="none" w:sz="0" w:space="0" w:color="auto"/>
                        <w:right w:val="none" w:sz="0" w:space="0" w:color="auto"/>
                      </w:divBdr>
                      <w:divsChild>
                        <w:div w:id="326639236">
                          <w:marLeft w:val="0"/>
                          <w:marRight w:val="0"/>
                          <w:marTop w:val="0"/>
                          <w:marBottom w:val="0"/>
                          <w:divBdr>
                            <w:top w:val="none" w:sz="0" w:space="0" w:color="auto"/>
                            <w:left w:val="none" w:sz="0" w:space="0" w:color="auto"/>
                            <w:bottom w:val="none" w:sz="0" w:space="0" w:color="auto"/>
                            <w:right w:val="none" w:sz="0" w:space="0" w:color="auto"/>
                          </w:divBdr>
                          <w:divsChild>
                            <w:div w:id="853878437">
                              <w:marLeft w:val="0"/>
                              <w:marRight w:val="0"/>
                              <w:marTop w:val="0"/>
                              <w:marBottom w:val="0"/>
                              <w:divBdr>
                                <w:top w:val="none" w:sz="0" w:space="0" w:color="auto"/>
                                <w:left w:val="none" w:sz="0" w:space="0" w:color="auto"/>
                                <w:bottom w:val="none" w:sz="0" w:space="0" w:color="auto"/>
                                <w:right w:val="none" w:sz="0" w:space="0" w:color="auto"/>
                              </w:divBdr>
                              <w:divsChild>
                                <w:div w:id="823814700">
                                  <w:marLeft w:val="0"/>
                                  <w:marRight w:val="0"/>
                                  <w:marTop w:val="0"/>
                                  <w:marBottom w:val="0"/>
                                  <w:divBdr>
                                    <w:top w:val="none" w:sz="0" w:space="0" w:color="auto"/>
                                    <w:left w:val="none" w:sz="0" w:space="0" w:color="auto"/>
                                    <w:bottom w:val="none" w:sz="0" w:space="0" w:color="auto"/>
                                    <w:right w:val="none" w:sz="0" w:space="0" w:color="auto"/>
                                  </w:divBdr>
                                  <w:divsChild>
                                    <w:div w:id="151603533">
                                      <w:marLeft w:val="0"/>
                                      <w:marRight w:val="0"/>
                                      <w:marTop w:val="0"/>
                                      <w:marBottom w:val="0"/>
                                      <w:divBdr>
                                        <w:top w:val="none" w:sz="0" w:space="0" w:color="auto"/>
                                        <w:left w:val="none" w:sz="0" w:space="0" w:color="auto"/>
                                        <w:bottom w:val="none" w:sz="0" w:space="0" w:color="auto"/>
                                        <w:right w:val="none" w:sz="0" w:space="0" w:color="auto"/>
                                      </w:divBdr>
                                      <w:divsChild>
                                        <w:div w:id="42753034">
                                          <w:marLeft w:val="0"/>
                                          <w:marRight w:val="0"/>
                                          <w:marTop w:val="0"/>
                                          <w:marBottom w:val="0"/>
                                          <w:divBdr>
                                            <w:top w:val="none" w:sz="0" w:space="0" w:color="auto"/>
                                            <w:left w:val="none" w:sz="0" w:space="0" w:color="auto"/>
                                            <w:bottom w:val="none" w:sz="0" w:space="0" w:color="auto"/>
                                            <w:right w:val="none" w:sz="0" w:space="0" w:color="auto"/>
                                          </w:divBdr>
                                          <w:divsChild>
                                            <w:div w:id="63335091">
                                              <w:marLeft w:val="0"/>
                                              <w:marRight w:val="0"/>
                                              <w:marTop w:val="0"/>
                                              <w:marBottom w:val="0"/>
                                              <w:divBdr>
                                                <w:top w:val="none" w:sz="0" w:space="0" w:color="auto"/>
                                                <w:left w:val="none" w:sz="0" w:space="0" w:color="auto"/>
                                                <w:bottom w:val="none" w:sz="0" w:space="0" w:color="auto"/>
                                                <w:right w:val="none" w:sz="0" w:space="0" w:color="auto"/>
                                              </w:divBdr>
                                              <w:divsChild>
                                                <w:div w:id="1854294513">
                                                  <w:marLeft w:val="0"/>
                                                  <w:marRight w:val="0"/>
                                                  <w:marTop w:val="0"/>
                                                  <w:marBottom w:val="0"/>
                                                  <w:divBdr>
                                                    <w:top w:val="none" w:sz="0" w:space="0" w:color="auto"/>
                                                    <w:left w:val="none" w:sz="0" w:space="0" w:color="auto"/>
                                                    <w:bottom w:val="single" w:sz="6" w:space="0" w:color="DADCE0"/>
                                                    <w:right w:val="none" w:sz="0" w:space="0" w:color="auto"/>
                                                  </w:divBdr>
                                                  <w:divsChild>
                                                    <w:div w:id="1623030562">
                                                      <w:marLeft w:val="0"/>
                                                      <w:marRight w:val="0"/>
                                                      <w:marTop w:val="0"/>
                                                      <w:marBottom w:val="0"/>
                                                      <w:divBdr>
                                                        <w:top w:val="none" w:sz="0" w:space="0" w:color="auto"/>
                                                        <w:left w:val="none" w:sz="0" w:space="0" w:color="auto"/>
                                                        <w:bottom w:val="none" w:sz="0" w:space="0" w:color="auto"/>
                                                        <w:right w:val="none" w:sz="0" w:space="0" w:color="auto"/>
                                                      </w:divBdr>
                                                      <w:divsChild>
                                                        <w:div w:id="229577959">
                                                          <w:marLeft w:val="0"/>
                                                          <w:marRight w:val="0"/>
                                                          <w:marTop w:val="0"/>
                                                          <w:marBottom w:val="0"/>
                                                          <w:divBdr>
                                                            <w:top w:val="none" w:sz="0" w:space="0" w:color="auto"/>
                                                            <w:left w:val="none" w:sz="0" w:space="0" w:color="auto"/>
                                                            <w:bottom w:val="none" w:sz="0" w:space="0" w:color="auto"/>
                                                            <w:right w:val="none" w:sz="0" w:space="0" w:color="auto"/>
                                                          </w:divBdr>
                                                        </w:div>
                                                        <w:div w:id="15996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047">
                                                  <w:marLeft w:val="0"/>
                                                  <w:marRight w:val="0"/>
                                                  <w:marTop w:val="0"/>
                                                  <w:marBottom w:val="0"/>
                                                  <w:divBdr>
                                                    <w:top w:val="none" w:sz="0" w:space="0" w:color="auto"/>
                                                    <w:left w:val="none" w:sz="0" w:space="0" w:color="auto"/>
                                                    <w:bottom w:val="single" w:sz="6" w:space="0" w:color="DADCE0"/>
                                                    <w:right w:val="none" w:sz="0" w:space="0" w:color="auto"/>
                                                  </w:divBdr>
                                                  <w:divsChild>
                                                    <w:div w:id="1161197513">
                                                      <w:marLeft w:val="0"/>
                                                      <w:marRight w:val="0"/>
                                                      <w:marTop w:val="0"/>
                                                      <w:marBottom w:val="0"/>
                                                      <w:divBdr>
                                                        <w:top w:val="none" w:sz="0" w:space="0" w:color="auto"/>
                                                        <w:left w:val="none" w:sz="0" w:space="0" w:color="auto"/>
                                                        <w:bottom w:val="none" w:sz="0" w:space="0" w:color="auto"/>
                                                        <w:right w:val="none" w:sz="0" w:space="0" w:color="auto"/>
                                                      </w:divBdr>
                                                      <w:divsChild>
                                                        <w:div w:id="773016061">
                                                          <w:marLeft w:val="0"/>
                                                          <w:marRight w:val="0"/>
                                                          <w:marTop w:val="0"/>
                                                          <w:marBottom w:val="0"/>
                                                          <w:divBdr>
                                                            <w:top w:val="none" w:sz="0" w:space="0" w:color="auto"/>
                                                            <w:left w:val="none" w:sz="0" w:space="0" w:color="auto"/>
                                                            <w:bottom w:val="none" w:sz="0" w:space="0" w:color="auto"/>
                                                            <w:right w:val="none" w:sz="0" w:space="0" w:color="auto"/>
                                                          </w:divBdr>
                                                        </w:div>
                                                        <w:div w:id="1690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864">
                                                  <w:marLeft w:val="0"/>
                                                  <w:marRight w:val="0"/>
                                                  <w:marTop w:val="0"/>
                                                  <w:marBottom w:val="0"/>
                                                  <w:divBdr>
                                                    <w:top w:val="none" w:sz="0" w:space="0" w:color="auto"/>
                                                    <w:left w:val="none" w:sz="0" w:space="0" w:color="auto"/>
                                                    <w:bottom w:val="none" w:sz="0" w:space="0" w:color="auto"/>
                                                    <w:right w:val="none" w:sz="0" w:space="0" w:color="auto"/>
                                                  </w:divBdr>
                                                  <w:divsChild>
                                                    <w:div w:id="1131435634">
                                                      <w:marLeft w:val="0"/>
                                                      <w:marRight w:val="0"/>
                                                      <w:marTop w:val="0"/>
                                                      <w:marBottom w:val="0"/>
                                                      <w:divBdr>
                                                        <w:top w:val="none" w:sz="0" w:space="0" w:color="auto"/>
                                                        <w:left w:val="none" w:sz="0" w:space="0" w:color="auto"/>
                                                        <w:bottom w:val="none" w:sz="0" w:space="0" w:color="auto"/>
                                                        <w:right w:val="none" w:sz="0" w:space="0" w:color="auto"/>
                                                      </w:divBdr>
                                                      <w:divsChild>
                                                        <w:div w:id="614949501">
                                                          <w:marLeft w:val="0"/>
                                                          <w:marRight w:val="0"/>
                                                          <w:marTop w:val="0"/>
                                                          <w:marBottom w:val="0"/>
                                                          <w:divBdr>
                                                            <w:top w:val="none" w:sz="0" w:space="0" w:color="auto"/>
                                                            <w:left w:val="none" w:sz="0" w:space="0" w:color="auto"/>
                                                            <w:bottom w:val="none" w:sz="0" w:space="0" w:color="auto"/>
                                                            <w:right w:val="none" w:sz="0" w:space="0" w:color="auto"/>
                                                          </w:divBdr>
                                                        </w:div>
                                                        <w:div w:id="18968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0018">
                                                  <w:marLeft w:val="0"/>
                                                  <w:marRight w:val="0"/>
                                                  <w:marTop w:val="0"/>
                                                  <w:marBottom w:val="0"/>
                                                  <w:divBdr>
                                                    <w:top w:val="none" w:sz="0" w:space="0" w:color="auto"/>
                                                    <w:left w:val="none" w:sz="0" w:space="0" w:color="auto"/>
                                                    <w:bottom w:val="none" w:sz="0" w:space="0" w:color="auto"/>
                                                    <w:right w:val="none" w:sz="0" w:space="0" w:color="auto"/>
                                                  </w:divBdr>
                                                  <w:divsChild>
                                                    <w:div w:id="1043678255">
                                                      <w:marLeft w:val="0"/>
                                                      <w:marRight w:val="0"/>
                                                      <w:marTop w:val="0"/>
                                                      <w:marBottom w:val="0"/>
                                                      <w:divBdr>
                                                        <w:top w:val="none" w:sz="0" w:space="0" w:color="auto"/>
                                                        <w:left w:val="none" w:sz="0" w:space="0" w:color="auto"/>
                                                        <w:bottom w:val="none" w:sz="0" w:space="0" w:color="auto"/>
                                                        <w:right w:val="none" w:sz="0" w:space="0" w:color="auto"/>
                                                      </w:divBdr>
                                                      <w:divsChild>
                                                        <w:div w:id="861822681">
                                                          <w:marLeft w:val="0"/>
                                                          <w:marRight w:val="0"/>
                                                          <w:marTop w:val="0"/>
                                                          <w:marBottom w:val="0"/>
                                                          <w:divBdr>
                                                            <w:top w:val="none" w:sz="0" w:space="0" w:color="auto"/>
                                                            <w:left w:val="none" w:sz="0" w:space="0" w:color="auto"/>
                                                            <w:bottom w:val="none" w:sz="0" w:space="0" w:color="auto"/>
                                                            <w:right w:val="none" w:sz="0" w:space="0" w:color="auto"/>
                                                          </w:divBdr>
                                                          <w:divsChild>
                                                            <w:div w:id="14946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05720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6918">
          <w:marLeft w:val="0"/>
          <w:marRight w:val="0"/>
          <w:marTop w:val="0"/>
          <w:marBottom w:val="0"/>
          <w:divBdr>
            <w:top w:val="none" w:sz="0" w:space="0" w:color="auto"/>
            <w:left w:val="none" w:sz="0" w:space="0" w:color="auto"/>
            <w:bottom w:val="none" w:sz="0" w:space="0" w:color="auto"/>
            <w:right w:val="none" w:sz="0" w:space="0" w:color="auto"/>
          </w:divBdr>
          <w:divsChild>
            <w:div w:id="624120731">
              <w:marLeft w:val="0"/>
              <w:marRight w:val="0"/>
              <w:marTop w:val="0"/>
              <w:marBottom w:val="0"/>
              <w:divBdr>
                <w:top w:val="none" w:sz="0" w:space="0" w:color="auto"/>
                <w:left w:val="none" w:sz="0" w:space="0" w:color="auto"/>
                <w:bottom w:val="none" w:sz="0" w:space="0" w:color="auto"/>
                <w:right w:val="none" w:sz="0" w:space="0" w:color="auto"/>
              </w:divBdr>
              <w:divsChild>
                <w:div w:id="1121418673">
                  <w:marLeft w:val="0"/>
                  <w:marRight w:val="0"/>
                  <w:marTop w:val="0"/>
                  <w:marBottom w:val="0"/>
                  <w:divBdr>
                    <w:top w:val="none" w:sz="0" w:space="0" w:color="auto"/>
                    <w:left w:val="none" w:sz="0" w:space="0" w:color="auto"/>
                    <w:bottom w:val="none" w:sz="0" w:space="0" w:color="auto"/>
                    <w:right w:val="none" w:sz="0" w:space="0" w:color="auto"/>
                  </w:divBdr>
                  <w:divsChild>
                    <w:div w:id="811336926">
                      <w:marLeft w:val="0"/>
                      <w:marRight w:val="0"/>
                      <w:marTop w:val="0"/>
                      <w:marBottom w:val="0"/>
                      <w:divBdr>
                        <w:top w:val="none" w:sz="0" w:space="0" w:color="auto"/>
                        <w:left w:val="none" w:sz="0" w:space="0" w:color="auto"/>
                        <w:bottom w:val="none" w:sz="0" w:space="0" w:color="auto"/>
                        <w:right w:val="none" w:sz="0" w:space="0" w:color="auto"/>
                      </w:divBdr>
                      <w:divsChild>
                        <w:div w:id="1603613551">
                          <w:marLeft w:val="0"/>
                          <w:marRight w:val="0"/>
                          <w:marTop w:val="0"/>
                          <w:marBottom w:val="0"/>
                          <w:divBdr>
                            <w:top w:val="none" w:sz="0" w:space="0" w:color="auto"/>
                            <w:left w:val="none" w:sz="0" w:space="0" w:color="auto"/>
                            <w:bottom w:val="none" w:sz="0" w:space="0" w:color="auto"/>
                            <w:right w:val="none" w:sz="0" w:space="0" w:color="auto"/>
                          </w:divBdr>
                          <w:divsChild>
                            <w:div w:id="1660889400">
                              <w:marLeft w:val="0"/>
                              <w:marRight w:val="0"/>
                              <w:marTop w:val="0"/>
                              <w:marBottom w:val="0"/>
                              <w:divBdr>
                                <w:top w:val="none" w:sz="0" w:space="0" w:color="auto"/>
                                <w:left w:val="none" w:sz="0" w:space="0" w:color="auto"/>
                                <w:bottom w:val="none" w:sz="0" w:space="0" w:color="auto"/>
                                <w:right w:val="none" w:sz="0" w:space="0" w:color="auto"/>
                              </w:divBdr>
                              <w:divsChild>
                                <w:div w:id="1181429058">
                                  <w:marLeft w:val="0"/>
                                  <w:marRight w:val="0"/>
                                  <w:marTop w:val="0"/>
                                  <w:marBottom w:val="0"/>
                                  <w:divBdr>
                                    <w:top w:val="none" w:sz="0" w:space="0" w:color="auto"/>
                                    <w:left w:val="none" w:sz="0" w:space="0" w:color="auto"/>
                                    <w:bottom w:val="none" w:sz="0" w:space="0" w:color="auto"/>
                                    <w:right w:val="none" w:sz="0" w:space="0" w:color="auto"/>
                                  </w:divBdr>
                                  <w:divsChild>
                                    <w:div w:id="1402023868">
                                      <w:marLeft w:val="0"/>
                                      <w:marRight w:val="0"/>
                                      <w:marTop w:val="0"/>
                                      <w:marBottom w:val="0"/>
                                      <w:divBdr>
                                        <w:top w:val="none" w:sz="0" w:space="0" w:color="auto"/>
                                        <w:left w:val="none" w:sz="0" w:space="0" w:color="auto"/>
                                        <w:bottom w:val="none" w:sz="0" w:space="0" w:color="auto"/>
                                        <w:right w:val="none" w:sz="0" w:space="0" w:color="auto"/>
                                      </w:divBdr>
                                      <w:divsChild>
                                        <w:div w:id="1346054766">
                                          <w:marLeft w:val="0"/>
                                          <w:marRight w:val="0"/>
                                          <w:marTop w:val="0"/>
                                          <w:marBottom w:val="0"/>
                                          <w:divBdr>
                                            <w:top w:val="none" w:sz="0" w:space="0" w:color="auto"/>
                                            <w:left w:val="none" w:sz="0" w:space="0" w:color="auto"/>
                                            <w:bottom w:val="none" w:sz="0" w:space="0" w:color="auto"/>
                                            <w:right w:val="none" w:sz="0" w:space="0" w:color="auto"/>
                                          </w:divBdr>
                                          <w:divsChild>
                                            <w:div w:id="1745949587">
                                              <w:marLeft w:val="0"/>
                                              <w:marRight w:val="0"/>
                                              <w:marTop w:val="0"/>
                                              <w:marBottom w:val="0"/>
                                              <w:divBdr>
                                                <w:top w:val="none" w:sz="0" w:space="0" w:color="auto"/>
                                                <w:left w:val="none" w:sz="0" w:space="0" w:color="auto"/>
                                                <w:bottom w:val="none" w:sz="0" w:space="0" w:color="auto"/>
                                                <w:right w:val="none" w:sz="0" w:space="0" w:color="auto"/>
                                              </w:divBdr>
                                              <w:divsChild>
                                                <w:div w:id="2016564645">
                                                  <w:marLeft w:val="0"/>
                                                  <w:marRight w:val="0"/>
                                                  <w:marTop w:val="0"/>
                                                  <w:marBottom w:val="0"/>
                                                  <w:divBdr>
                                                    <w:top w:val="none" w:sz="0" w:space="0" w:color="auto"/>
                                                    <w:left w:val="none" w:sz="0" w:space="0" w:color="auto"/>
                                                    <w:bottom w:val="single" w:sz="6" w:space="0" w:color="DADCE0"/>
                                                    <w:right w:val="none" w:sz="0" w:space="0" w:color="auto"/>
                                                  </w:divBdr>
                                                  <w:divsChild>
                                                    <w:div w:id="1539975527">
                                                      <w:marLeft w:val="0"/>
                                                      <w:marRight w:val="0"/>
                                                      <w:marTop w:val="0"/>
                                                      <w:marBottom w:val="0"/>
                                                      <w:divBdr>
                                                        <w:top w:val="none" w:sz="0" w:space="0" w:color="auto"/>
                                                        <w:left w:val="none" w:sz="0" w:space="0" w:color="auto"/>
                                                        <w:bottom w:val="none" w:sz="0" w:space="0" w:color="auto"/>
                                                        <w:right w:val="none" w:sz="0" w:space="0" w:color="auto"/>
                                                      </w:divBdr>
                                                      <w:divsChild>
                                                        <w:div w:id="1008866337">
                                                          <w:marLeft w:val="0"/>
                                                          <w:marRight w:val="0"/>
                                                          <w:marTop w:val="0"/>
                                                          <w:marBottom w:val="0"/>
                                                          <w:divBdr>
                                                            <w:top w:val="none" w:sz="0" w:space="0" w:color="auto"/>
                                                            <w:left w:val="none" w:sz="0" w:space="0" w:color="auto"/>
                                                            <w:bottom w:val="none" w:sz="0" w:space="0" w:color="auto"/>
                                                            <w:right w:val="none" w:sz="0" w:space="0" w:color="auto"/>
                                                          </w:divBdr>
                                                        </w:div>
                                                        <w:div w:id="1091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1625">
                                                  <w:marLeft w:val="0"/>
                                                  <w:marRight w:val="0"/>
                                                  <w:marTop w:val="0"/>
                                                  <w:marBottom w:val="0"/>
                                                  <w:divBdr>
                                                    <w:top w:val="none" w:sz="0" w:space="0" w:color="auto"/>
                                                    <w:left w:val="none" w:sz="0" w:space="0" w:color="auto"/>
                                                    <w:bottom w:val="single" w:sz="6" w:space="0" w:color="DADCE0"/>
                                                    <w:right w:val="none" w:sz="0" w:space="0" w:color="auto"/>
                                                  </w:divBdr>
                                                  <w:divsChild>
                                                    <w:div w:id="788932602">
                                                      <w:marLeft w:val="0"/>
                                                      <w:marRight w:val="0"/>
                                                      <w:marTop w:val="0"/>
                                                      <w:marBottom w:val="0"/>
                                                      <w:divBdr>
                                                        <w:top w:val="none" w:sz="0" w:space="0" w:color="auto"/>
                                                        <w:left w:val="none" w:sz="0" w:space="0" w:color="auto"/>
                                                        <w:bottom w:val="none" w:sz="0" w:space="0" w:color="auto"/>
                                                        <w:right w:val="none" w:sz="0" w:space="0" w:color="auto"/>
                                                      </w:divBdr>
                                                      <w:divsChild>
                                                        <w:div w:id="1050806324">
                                                          <w:marLeft w:val="0"/>
                                                          <w:marRight w:val="0"/>
                                                          <w:marTop w:val="0"/>
                                                          <w:marBottom w:val="0"/>
                                                          <w:divBdr>
                                                            <w:top w:val="none" w:sz="0" w:space="0" w:color="auto"/>
                                                            <w:left w:val="none" w:sz="0" w:space="0" w:color="auto"/>
                                                            <w:bottom w:val="none" w:sz="0" w:space="0" w:color="auto"/>
                                                            <w:right w:val="none" w:sz="0" w:space="0" w:color="auto"/>
                                                          </w:divBdr>
                                                        </w:div>
                                                        <w:div w:id="13127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326">
                                                  <w:marLeft w:val="0"/>
                                                  <w:marRight w:val="0"/>
                                                  <w:marTop w:val="0"/>
                                                  <w:marBottom w:val="0"/>
                                                  <w:divBdr>
                                                    <w:top w:val="none" w:sz="0" w:space="0" w:color="auto"/>
                                                    <w:left w:val="none" w:sz="0" w:space="0" w:color="auto"/>
                                                    <w:bottom w:val="none" w:sz="0" w:space="0" w:color="auto"/>
                                                    <w:right w:val="none" w:sz="0" w:space="0" w:color="auto"/>
                                                  </w:divBdr>
                                                  <w:divsChild>
                                                    <w:div w:id="1621230657">
                                                      <w:marLeft w:val="0"/>
                                                      <w:marRight w:val="0"/>
                                                      <w:marTop w:val="0"/>
                                                      <w:marBottom w:val="0"/>
                                                      <w:divBdr>
                                                        <w:top w:val="none" w:sz="0" w:space="0" w:color="auto"/>
                                                        <w:left w:val="none" w:sz="0" w:space="0" w:color="auto"/>
                                                        <w:bottom w:val="none" w:sz="0" w:space="0" w:color="auto"/>
                                                        <w:right w:val="none" w:sz="0" w:space="0" w:color="auto"/>
                                                      </w:divBdr>
                                                      <w:divsChild>
                                                        <w:div w:id="1794589367">
                                                          <w:marLeft w:val="0"/>
                                                          <w:marRight w:val="0"/>
                                                          <w:marTop w:val="0"/>
                                                          <w:marBottom w:val="0"/>
                                                          <w:divBdr>
                                                            <w:top w:val="none" w:sz="0" w:space="0" w:color="auto"/>
                                                            <w:left w:val="none" w:sz="0" w:space="0" w:color="auto"/>
                                                            <w:bottom w:val="none" w:sz="0" w:space="0" w:color="auto"/>
                                                            <w:right w:val="none" w:sz="0" w:space="0" w:color="auto"/>
                                                          </w:divBdr>
                                                        </w:div>
                                                        <w:div w:id="226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185">
                                                  <w:marLeft w:val="0"/>
                                                  <w:marRight w:val="0"/>
                                                  <w:marTop w:val="0"/>
                                                  <w:marBottom w:val="0"/>
                                                  <w:divBdr>
                                                    <w:top w:val="none" w:sz="0" w:space="0" w:color="auto"/>
                                                    <w:left w:val="none" w:sz="0" w:space="0" w:color="auto"/>
                                                    <w:bottom w:val="none" w:sz="0" w:space="0" w:color="auto"/>
                                                    <w:right w:val="none" w:sz="0" w:space="0" w:color="auto"/>
                                                  </w:divBdr>
                                                  <w:divsChild>
                                                    <w:div w:id="2092726656">
                                                      <w:marLeft w:val="0"/>
                                                      <w:marRight w:val="0"/>
                                                      <w:marTop w:val="0"/>
                                                      <w:marBottom w:val="0"/>
                                                      <w:divBdr>
                                                        <w:top w:val="none" w:sz="0" w:space="0" w:color="auto"/>
                                                        <w:left w:val="none" w:sz="0" w:space="0" w:color="auto"/>
                                                        <w:bottom w:val="none" w:sz="0" w:space="0" w:color="auto"/>
                                                        <w:right w:val="none" w:sz="0" w:space="0" w:color="auto"/>
                                                      </w:divBdr>
                                                      <w:divsChild>
                                                        <w:div w:id="1236160484">
                                                          <w:marLeft w:val="0"/>
                                                          <w:marRight w:val="0"/>
                                                          <w:marTop w:val="0"/>
                                                          <w:marBottom w:val="0"/>
                                                          <w:divBdr>
                                                            <w:top w:val="none" w:sz="0" w:space="0" w:color="auto"/>
                                                            <w:left w:val="none" w:sz="0" w:space="0" w:color="auto"/>
                                                            <w:bottom w:val="none" w:sz="0" w:space="0" w:color="auto"/>
                                                            <w:right w:val="none" w:sz="0" w:space="0" w:color="auto"/>
                                                          </w:divBdr>
                                                          <w:divsChild>
                                                            <w:div w:id="1185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5135">
                                              <w:marLeft w:val="0"/>
                                              <w:marRight w:val="0"/>
                                              <w:marTop w:val="0"/>
                                              <w:marBottom w:val="0"/>
                                              <w:divBdr>
                                                <w:top w:val="none" w:sz="0" w:space="0" w:color="auto"/>
                                                <w:left w:val="none" w:sz="0" w:space="0" w:color="auto"/>
                                                <w:bottom w:val="none" w:sz="0" w:space="0" w:color="auto"/>
                                                <w:right w:val="none" w:sz="0" w:space="0" w:color="auto"/>
                                              </w:divBdr>
                                              <w:divsChild>
                                                <w:div w:id="1103186719">
                                                  <w:marLeft w:val="0"/>
                                                  <w:marRight w:val="0"/>
                                                  <w:marTop w:val="0"/>
                                                  <w:marBottom w:val="0"/>
                                                  <w:divBdr>
                                                    <w:top w:val="none" w:sz="0" w:space="0" w:color="auto"/>
                                                    <w:left w:val="none" w:sz="0" w:space="0" w:color="auto"/>
                                                    <w:bottom w:val="single" w:sz="6" w:space="0" w:color="DADCE0"/>
                                                    <w:right w:val="none" w:sz="0" w:space="0" w:color="auto"/>
                                                  </w:divBdr>
                                                  <w:divsChild>
                                                    <w:div w:id="106850039">
                                                      <w:marLeft w:val="0"/>
                                                      <w:marRight w:val="0"/>
                                                      <w:marTop w:val="0"/>
                                                      <w:marBottom w:val="0"/>
                                                      <w:divBdr>
                                                        <w:top w:val="none" w:sz="0" w:space="0" w:color="auto"/>
                                                        <w:left w:val="none" w:sz="0" w:space="0" w:color="auto"/>
                                                        <w:bottom w:val="none" w:sz="0" w:space="0" w:color="auto"/>
                                                        <w:right w:val="none" w:sz="0" w:space="0" w:color="auto"/>
                                                      </w:divBdr>
                                                      <w:divsChild>
                                                        <w:div w:id="1873570230">
                                                          <w:marLeft w:val="0"/>
                                                          <w:marRight w:val="0"/>
                                                          <w:marTop w:val="0"/>
                                                          <w:marBottom w:val="0"/>
                                                          <w:divBdr>
                                                            <w:top w:val="none" w:sz="0" w:space="0" w:color="auto"/>
                                                            <w:left w:val="none" w:sz="0" w:space="0" w:color="auto"/>
                                                            <w:bottom w:val="none" w:sz="0" w:space="0" w:color="auto"/>
                                                            <w:right w:val="none" w:sz="0" w:space="0" w:color="auto"/>
                                                          </w:divBdr>
                                                        </w:div>
                                                        <w:div w:id="3702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681">
                                                  <w:marLeft w:val="0"/>
                                                  <w:marRight w:val="0"/>
                                                  <w:marTop w:val="0"/>
                                                  <w:marBottom w:val="0"/>
                                                  <w:divBdr>
                                                    <w:top w:val="none" w:sz="0" w:space="0" w:color="auto"/>
                                                    <w:left w:val="none" w:sz="0" w:space="0" w:color="auto"/>
                                                    <w:bottom w:val="single" w:sz="6" w:space="0" w:color="DADCE0"/>
                                                    <w:right w:val="none" w:sz="0" w:space="0" w:color="auto"/>
                                                  </w:divBdr>
                                                  <w:divsChild>
                                                    <w:div w:id="308748999">
                                                      <w:marLeft w:val="0"/>
                                                      <w:marRight w:val="0"/>
                                                      <w:marTop w:val="0"/>
                                                      <w:marBottom w:val="0"/>
                                                      <w:divBdr>
                                                        <w:top w:val="none" w:sz="0" w:space="0" w:color="auto"/>
                                                        <w:left w:val="none" w:sz="0" w:space="0" w:color="auto"/>
                                                        <w:bottom w:val="none" w:sz="0" w:space="0" w:color="auto"/>
                                                        <w:right w:val="none" w:sz="0" w:space="0" w:color="auto"/>
                                                      </w:divBdr>
                                                      <w:divsChild>
                                                        <w:div w:id="1969429392">
                                                          <w:marLeft w:val="0"/>
                                                          <w:marRight w:val="0"/>
                                                          <w:marTop w:val="0"/>
                                                          <w:marBottom w:val="0"/>
                                                          <w:divBdr>
                                                            <w:top w:val="none" w:sz="0" w:space="0" w:color="auto"/>
                                                            <w:left w:val="none" w:sz="0" w:space="0" w:color="auto"/>
                                                            <w:bottom w:val="none" w:sz="0" w:space="0" w:color="auto"/>
                                                            <w:right w:val="none" w:sz="0" w:space="0" w:color="auto"/>
                                                          </w:divBdr>
                                                        </w:div>
                                                        <w:div w:id="2118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713">
                                                  <w:marLeft w:val="0"/>
                                                  <w:marRight w:val="0"/>
                                                  <w:marTop w:val="0"/>
                                                  <w:marBottom w:val="0"/>
                                                  <w:divBdr>
                                                    <w:top w:val="none" w:sz="0" w:space="0" w:color="auto"/>
                                                    <w:left w:val="none" w:sz="0" w:space="0" w:color="auto"/>
                                                    <w:bottom w:val="none" w:sz="0" w:space="0" w:color="auto"/>
                                                    <w:right w:val="none" w:sz="0" w:space="0" w:color="auto"/>
                                                  </w:divBdr>
                                                  <w:divsChild>
                                                    <w:div w:id="354353709">
                                                      <w:marLeft w:val="0"/>
                                                      <w:marRight w:val="0"/>
                                                      <w:marTop w:val="0"/>
                                                      <w:marBottom w:val="0"/>
                                                      <w:divBdr>
                                                        <w:top w:val="none" w:sz="0" w:space="0" w:color="auto"/>
                                                        <w:left w:val="none" w:sz="0" w:space="0" w:color="auto"/>
                                                        <w:bottom w:val="none" w:sz="0" w:space="0" w:color="auto"/>
                                                        <w:right w:val="none" w:sz="0" w:space="0" w:color="auto"/>
                                                      </w:divBdr>
                                                      <w:divsChild>
                                                        <w:div w:id="1308777081">
                                                          <w:marLeft w:val="0"/>
                                                          <w:marRight w:val="0"/>
                                                          <w:marTop w:val="0"/>
                                                          <w:marBottom w:val="0"/>
                                                          <w:divBdr>
                                                            <w:top w:val="none" w:sz="0" w:space="0" w:color="auto"/>
                                                            <w:left w:val="none" w:sz="0" w:space="0" w:color="auto"/>
                                                            <w:bottom w:val="none" w:sz="0" w:space="0" w:color="auto"/>
                                                            <w:right w:val="none" w:sz="0" w:space="0" w:color="auto"/>
                                                          </w:divBdr>
                                                        </w:div>
                                                        <w:div w:id="1804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7188">
                                                  <w:marLeft w:val="0"/>
                                                  <w:marRight w:val="0"/>
                                                  <w:marTop w:val="0"/>
                                                  <w:marBottom w:val="0"/>
                                                  <w:divBdr>
                                                    <w:top w:val="none" w:sz="0" w:space="0" w:color="auto"/>
                                                    <w:left w:val="none" w:sz="0" w:space="0" w:color="auto"/>
                                                    <w:bottom w:val="none" w:sz="0" w:space="0" w:color="auto"/>
                                                    <w:right w:val="none" w:sz="0" w:space="0" w:color="auto"/>
                                                  </w:divBdr>
                                                  <w:divsChild>
                                                    <w:div w:id="913782695">
                                                      <w:marLeft w:val="0"/>
                                                      <w:marRight w:val="0"/>
                                                      <w:marTop w:val="0"/>
                                                      <w:marBottom w:val="0"/>
                                                      <w:divBdr>
                                                        <w:top w:val="none" w:sz="0" w:space="0" w:color="auto"/>
                                                        <w:left w:val="none" w:sz="0" w:space="0" w:color="auto"/>
                                                        <w:bottom w:val="none" w:sz="0" w:space="0" w:color="auto"/>
                                                        <w:right w:val="none" w:sz="0" w:space="0" w:color="auto"/>
                                                      </w:divBdr>
                                                      <w:divsChild>
                                                        <w:div w:id="1057555865">
                                                          <w:marLeft w:val="0"/>
                                                          <w:marRight w:val="0"/>
                                                          <w:marTop w:val="0"/>
                                                          <w:marBottom w:val="0"/>
                                                          <w:divBdr>
                                                            <w:top w:val="none" w:sz="0" w:space="0" w:color="auto"/>
                                                            <w:left w:val="none" w:sz="0" w:space="0" w:color="auto"/>
                                                            <w:bottom w:val="none" w:sz="0" w:space="0" w:color="auto"/>
                                                            <w:right w:val="none" w:sz="0" w:space="0" w:color="auto"/>
                                                          </w:divBdr>
                                                          <w:divsChild>
                                                            <w:div w:id="15924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853465">
      <w:bodyDiv w:val="1"/>
      <w:marLeft w:val="0"/>
      <w:marRight w:val="0"/>
      <w:marTop w:val="0"/>
      <w:marBottom w:val="0"/>
      <w:divBdr>
        <w:top w:val="none" w:sz="0" w:space="0" w:color="auto"/>
        <w:left w:val="none" w:sz="0" w:space="0" w:color="auto"/>
        <w:bottom w:val="none" w:sz="0" w:space="0" w:color="auto"/>
        <w:right w:val="none" w:sz="0" w:space="0" w:color="auto"/>
      </w:divBdr>
      <w:divsChild>
        <w:div w:id="741022052">
          <w:marLeft w:val="0"/>
          <w:marRight w:val="0"/>
          <w:marTop w:val="0"/>
          <w:marBottom w:val="0"/>
          <w:divBdr>
            <w:top w:val="none" w:sz="0" w:space="0" w:color="auto"/>
            <w:left w:val="none" w:sz="0" w:space="0" w:color="auto"/>
            <w:bottom w:val="none" w:sz="0" w:space="0" w:color="auto"/>
            <w:right w:val="none" w:sz="0" w:space="0" w:color="auto"/>
          </w:divBdr>
          <w:divsChild>
            <w:div w:id="2053727250">
              <w:marLeft w:val="0"/>
              <w:marRight w:val="0"/>
              <w:marTop w:val="0"/>
              <w:marBottom w:val="0"/>
              <w:divBdr>
                <w:top w:val="none" w:sz="0" w:space="0" w:color="auto"/>
                <w:left w:val="none" w:sz="0" w:space="0" w:color="auto"/>
                <w:bottom w:val="none" w:sz="0" w:space="0" w:color="auto"/>
                <w:right w:val="none" w:sz="0" w:space="0" w:color="auto"/>
              </w:divBdr>
              <w:divsChild>
                <w:div w:id="576284629">
                  <w:marLeft w:val="0"/>
                  <w:marRight w:val="0"/>
                  <w:marTop w:val="0"/>
                  <w:marBottom w:val="0"/>
                  <w:divBdr>
                    <w:top w:val="none" w:sz="0" w:space="0" w:color="auto"/>
                    <w:left w:val="none" w:sz="0" w:space="0" w:color="auto"/>
                    <w:bottom w:val="none" w:sz="0" w:space="0" w:color="auto"/>
                    <w:right w:val="none" w:sz="0" w:space="0" w:color="auto"/>
                  </w:divBdr>
                  <w:divsChild>
                    <w:div w:id="1075397220">
                      <w:marLeft w:val="0"/>
                      <w:marRight w:val="0"/>
                      <w:marTop w:val="0"/>
                      <w:marBottom w:val="0"/>
                      <w:divBdr>
                        <w:top w:val="none" w:sz="0" w:space="0" w:color="auto"/>
                        <w:left w:val="none" w:sz="0" w:space="0" w:color="auto"/>
                        <w:bottom w:val="none" w:sz="0" w:space="0" w:color="auto"/>
                        <w:right w:val="none" w:sz="0" w:space="0" w:color="auto"/>
                      </w:divBdr>
                      <w:divsChild>
                        <w:div w:id="1306861442">
                          <w:marLeft w:val="0"/>
                          <w:marRight w:val="0"/>
                          <w:marTop w:val="0"/>
                          <w:marBottom w:val="0"/>
                          <w:divBdr>
                            <w:top w:val="none" w:sz="0" w:space="0" w:color="auto"/>
                            <w:left w:val="none" w:sz="0" w:space="0" w:color="auto"/>
                            <w:bottom w:val="none" w:sz="0" w:space="0" w:color="auto"/>
                            <w:right w:val="none" w:sz="0" w:space="0" w:color="auto"/>
                          </w:divBdr>
                          <w:divsChild>
                            <w:div w:id="504442041">
                              <w:marLeft w:val="0"/>
                              <w:marRight w:val="0"/>
                              <w:marTop w:val="0"/>
                              <w:marBottom w:val="0"/>
                              <w:divBdr>
                                <w:top w:val="none" w:sz="0" w:space="0" w:color="auto"/>
                                <w:left w:val="none" w:sz="0" w:space="0" w:color="auto"/>
                                <w:bottom w:val="none" w:sz="0" w:space="0" w:color="auto"/>
                                <w:right w:val="none" w:sz="0" w:space="0" w:color="auto"/>
                              </w:divBdr>
                              <w:divsChild>
                                <w:div w:id="856432483">
                                  <w:marLeft w:val="0"/>
                                  <w:marRight w:val="0"/>
                                  <w:marTop w:val="0"/>
                                  <w:marBottom w:val="0"/>
                                  <w:divBdr>
                                    <w:top w:val="none" w:sz="0" w:space="0" w:color="auto"/>
                                    <w:left w:val="none" w:sz="0" w:space="0" w:color="auto"/>
                                    <w:bottom w:val="none" w:sz="0" w:space="0" w:color="auto"/>
                                    <w:right w:val="none" w:sz="0" w:space="0" w:color="auto"/>
                                  </w:divBdr>
                                  <w:divsChild>
                                    <w:div w:id="187135806">
                                      <w:marLeft w:val="0"/>
                                      <w:marRight w:val="0"/>
                                      <w:marTop w:val="0"/>
                                      <w:marBottom w:val="0"/>
                                      <w:divBdr>
                                        <w:top w:val="none" w:sz="0" w:space="0" w:color="auto"/>
                                        <w:left w:val="none" w:sz="0" w:space="0" w:color="auto"/>
                                        <w:bottom w:val="none" w:sz="0" w:space="0" w:color="auto"/>
                                        <w:right w:val="none" w:sz="0" w:space="0" w:color="auto"/>
                                      </w:divBdr>
                                      <w:divsChild>
                                        <w:div w:id="1800029976">
                                          <w:marLeft w:val="0"/>
                                          <w:marRight w:val="0"/>
                                          <w:marTop w:val="0"/>
                                          <w:marBottom w:val="0"/>
                                          <w:divBdr>
                                            <w:top w:val="none" w:sz="0" w:space="0" w:color="auto"/>
                                            <w:left w:val="none" w:sz="0" w:space="0" w:color="auto"/>
                                            <w:bottom w:val="none" w:sz="0" w:space="0" w:color="auto"/>
                                            <w:right w:val="none" w:sz="0" w:space="0" w:color="auto"/>
                                          </w:divBdr>
                                          <w:divsChild>
                                            <w:div w:id="885215127">
                                              <w:marLeft w:val="0"/>
                                              <w:marRight w:val="0"/>
                                              <w:marTop w:val="0"/>
                                              <w:marBottom w:val="0"/>
                                              <w:divBdr>
                                                <w:top w:val="none" w:sz="0" w:space="0" w:color="auto"/>
                                                <w:left w:val="none" w:sz="0" w:space="0" w:color="auto"/>
                                                <w:bottom w:val="none" w:sz="0" w:space="0" w:color="auto"/>
                                                <w:right w:val="none" w:sz="0" w:space="0" w:color="auto"/>
                                              </w:divBdr>
                                              <w:divsChild>
                                                <w:div w:id="1018964978">
                                                  <w:marLeft w:val="0"/>
                                                  <w:marRight w:val="0"/>
                                                  <w:marTop w:val="0"/>
                                                  <w:marBottom w:val="0"/>
                                                  <w:divBdr>
                                                    <w:top w:val="none" w:sz="0" w:space="0" w:color="auto"/>
                                                    <w:left w:val="none" w:sz="0" w:space="0" w:color="auto"/>
                                                    <w:bottom w:val="single" w:sz="6" w:space="0" w:color="DADCE0"/>
                                                    <w:right w:val="none" w:sz="0" w:space="0" w:color="auto"/>
                                                  </w:divBdr>
                                                  <w:divsChild>
                                                    <w:div w:id="1888488881">
                                                      <w:marLeft w:val="0"/>
                                                      <w:marRight w:val="0"/>
                                                      <w:marTop w:val="0"/>
                                                      <w:marBottom w:val="0"/>
                                                      <w:divBdr>
                                                        <w:top w:val="none" w:sz="0" w:space="0" w:color="auto"/>
                                                        <w:left w:val="none" w:sz="0" w:space="0" w:color="auto"/>
                                                        <w:bottom w:val="none" w:sz="0" w:space="0" w:color="auto"/>
                                                        <w:right w:val="none" w:sz="0" w:space="0" w:color="auto"/>
                                                      </w:divBdr>
                                                      <w:divsChild>
                                                        <w:div w:id="1133017509">
                                                          <w:marLeft w:val="0"/>
                                                          <w:marRight w:val="0"/>
                                                          <w:marTop w:val="0"/>
                                                          <w:marBottom w:val="0"/>
                                                          <w:divBdr>
                                                            <w:top w:val="none" w:sz="0" w:space="0" w:color="auto"/>
                                                            <w:left w:val="none" w:sz="0" w:space="0" w:color="auto"/>
                                                            <w:bottom w:val="none" w:sz="0" w:space="0" w:color="auto"/>
                                                            <w:right w:val="none" w:sz="0" w:space="0" w:color="auto"/>
                                                          </w:divBdr>
                                                        </w:div>
                                                        <w:div w:id="15534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8420">
                                                  <w:marLeft w:val="0"/>
                                                  <w:marRight w:val="0"/>
                                                  <w:marTop w:val="0"/>
                                                  <w:marBottom w:val="0"/>
                                                  <w:divBdr>
                                                    <w:top w:val="none" w:sz="0" w:space="0" w:color="auto"/>
                                                    <w:left w:val="none" w:sz="0" w:space="0" w:color="auto"/>
                                                    <w:bottom w:val="single" w:sz="6" w:space="0" w:color="DADCE0"/>
                                                    <w:right w:val="none" w:sz="0" w:space="0" w:color="auto"/>
                                                  </w:divBdr>
                                                  <w:divsChild>
                                                    <w:div w:id="1805999611">
                                                      <w:marLeft w:val="0"/>
                                                      <w:marRight w:val="0"/>
                                                      <w:marTop w:val="0"/>
                                                      <w:marBottom w:val="0"/>
                                                      <w:divBdr>
                                                        <w:top w:val="none" w:sz="0" w:space="0" w:color="auto"/>
                                                        <w:left w:val="none" w:sz="0" w:space="0" w:color="auto"/>
                                                        <w:bottom w:val="none" w:sz="0" w:space="0" w:color="auto"/>
                                                        <w:right w:val="none" w:sz="0" w:space="0" w:color="auto"/>
                                                      </w:divBdr>
                                                      <w:divsChild>
                                                        <w:div w:id="1793280004">
                                                          <w:marLeft w:val="0"/>
                                                          <w:marRight w:val="0"/>
                                                          <w:marTop w:val="0"/>
                                                          <w:marBottom w:val="0"/>
                                                          <w:divBdr>
                                                            <w:top w:val="none" w:sz="0" w:space="0" w:color="auto"/>
                                                            <w:left w:val="none" w:sz="0" w:space="0" w:color="auto"/>
                                                            <w:bottom w:val="none" w:sz="0" w:space="0" w:color="auto"/>
                                                            <w:right w:val="none" w:sz="0" w:space="0" w:color="auto"/>
                                                          </w:divBdr>
                                                        </w:div>
                                                        <w:div w:id="14823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1439">
                                                  <w:marLeft w:val="0"/>
                                                  <w:marRight w:val="0"/>
                                                  <w:marTop w:val="0"/>
                                                  <w:marBottom w:val="0"/>
                                                  <w:divBdr>
                                                    <w:top w:val="none" w:sz="0" w:space="0" w:color="auto"/>
                                                    <w:left w:val="none" w:sz="0" w:space="0" w:color="auto"/>
                                                    <w:bottom w:val="none" w:sz="0" w:space="0" w:color="auto"/>
                                                    <w:right w:val="none" w:sz="0" w:space="0" w:color="auto"/>
                                                  </w:divBdr>
                                                  <w:divsChild>
                                                    <w:div w:id="682442611">
                                                      <w:marLeft w:val="0"/>
                                                      <w:marRight w:val="0"/>
                                                      <w:marTop w:val="0"/>
                                                      <w:marBottom w:val="0"/>
                                                      <w:divBdr>
                                                        <w:top w:val="none" w:sz="0" w:space="0" w:color="auto"/>
                                                        <w:left w:val="none" w:sz="0" w:space="0" w:color="auto"/>
                                                        <w:bottom w:val="none" w:sz="0" w:space="0" w:color="auto"/>
                                                        <w:right w:val="none" w:sz="0" w:space="0" w:color="auto"/>
                                                      </w:divBdr>
                                                      <w:divsChild>
                                                        <w:div w:id="585575304">
                                                          <w:marLeft w:val="0"/>
                                                          <w:marRight w:val="0"/>
                                                          <w:marTop w:val="0"/>
                                                          <w:marBottom w:val="0"/>
                                                          <w:divBdr>
                                                            <w:top w:val="none" w:sz="0" w:space="0" w:color="auto"/>
                                                            <w:left w:val="none" w:sz="0" w:space="0" w:color="auto"/>
                                                            <w:bottom w:val="none" w:sz="0" w:space="0" w:color="auto"/>
                                                            <w:right w:val="none" w:sz="0" w:space="0" w:color="auto"/>
                                                          </w:divBdr>
                                                        </w:div>
                                                        <w:div w:id="1151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7521">
                                                  <w:marLeft w:val="0"/>
                                                  <w:marRight w:val="0"/>
                                                  <w:marTop w:val="0"/>
                                                  <w:marBottom w:val="0"/>
                                                  <w:divBdr>
                                                    <w:top w:val="none" w:sz="0" w:space="0" w:color="auto"/>
                                                    <w:left w:val="none" w:sz="0" w:space="0" w:color="auto"/>
                                                    <w:bottom w:val="none" w:sz="0" w:space="0" w:color="auto"/>
                                                    <w:right w:val="none" w:sz="0" w:space="0" w:color="auto"/>
                                                  </w:divBdr>
                                                  <w:divsChild>
                                                    <w:div w:id="629097502">
                                                      <w:marLeft w:val="0"/>
                                                      <w:marRight w:val="0"/>
                                                      <w:marTop w:val="0"/>
                                                      <w:marBottom w:val="0"/>
                                                      <w:divBdr>
                                                        <w:top w:val="none" w:sz="0" w:space="0" w:color="auto"/>
                                                        <w:left w:val="none" w:sz="0" w:space="0" w:color="auto"/>
                                                        <w:bottom w:val="none" w:sz="0" w:space="0" w:color="auto"/>
                                                        <w:right w:val="none" w:sz="0" w:space="0" w:color="auto"/>
                                                      </w:divBdr>
                                                      <w:divsChild>
                                                        <w:div w:id="923563898">
                                                          <w:marLeft w:val="0"/>
                                                          <w:marRight w:val="0"/>
                                                          <w:marTop w:val="0"/>
                                                          <w:marBottom w:val="0"/>
                                                          <w:divBdr>
                                                            <w:top w:val="none" w:sz="0" w:space="0" w:color="auto"/>
                                                            <w:left w:val="none" w:sz="0" w:space="0" w:color="auto"/>
                                                            <w:bottom w:val="none" w:sz="0" w:space="0" w:color="auto"/>
                                                            <w:right w:val="none" w:sz="0" w:space="0" w:color="auto"/>
                                                          </w:divBdr>
                                                          <w:divsChild>
                                                            <w:div w:id="1444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206715468">
      <w:bodyDiv w:val="1"/>
      <w:marLeft w:val="0"/>
      <w:marRight w:val="0"/>
      <w:marTop w:val="0"/>
      <w:marBottom w:val="0"/>
      <w:divBdr>
        <w:top w:val="none" w:sz="0" w:space="0" w:color="auto"/>
        <w:left w:val="none" w:sz="0" w:space="0" w:color="auto"/>
        <w:bottom w:val="none" w:sz="0" w:space="0" w:color="auto"/>
        <w:right w:val="none" w:sz="0" w:space="0" w:color="auto"/>
      </w:divBdr>
      <w:divsChild>
        <w:div w:id="118302047">
          <w:marLeft w:val="0"/>
          <w:marRight w:val="0"/>
          <w:marTop w:val="0"/>
          <w:marBottom w:val="0"/>
          <w:divBdr>
            <w:top w:val="none" w:sz="0" w:space="0" w:color="auto"/>
            <w:left w:val="none" w:sz="0" w:space="0" w:color="auto"/>
            <w:bottom w:val="none" w:sz="0" w:space="0" w:color="auto"/>
            <w:right w:val="none" w:sz="0" w:space="0" w:color="auto"/>
          </w:divBdr>
          <w:divsChild>
            <w:div w:id="1172375459">
              <w:marLeft w:val="0"/>
              <w:marRight w:val="0"/>
              <w:marTop w:val="0"/>
              <w:marBottom w:val="0"/>
              <w:divBdr>
                <w:top w:val="none" w:sz="0" w:space="0" w:color="auto"/>
                <w:left w:val="none" w:sz="0" w:space="0" w:color="auto"/>
                <w:bottom w:val="none" w:sz="0" w:space="0" w:color="auto"/>
                <w:right w:val="none" w:sz="0" w:space="0" w:color="auto"/>
              </w:divBdr>
              <w:divsChild>
                <w:div w:id="2114666682">
                  <w:marLeft w:val="0"/>
                  <w:marRight w:val="0"/>
                  <w:marTop w:val="0"/>
                  <w:marBottom w:val="0"/>
                  <w:divBdr>
                    <w:top w:val="none" w:sz="0" w:space="0" w:color="auto"/>
                    <w:left w:val="none" w:sz="0" w:space="0" w:color="auto"/>
                    <w:bottom w:val="none" w:sz="0" w:space="0" w:color="auto"/>
                    <w:right w:val="none" w:sz="0" w:space="0" w:color="auto"/>
                  </w:divBdr>
                  <w:divsChild>
                    <w:div w:id="506941736">
                      <w:marLeft w:val="0"/>
                      <w:marRight w:val="0"/>
                      <w:marTop w:val="0"/>
                      <w:marBottom w:val="0"/>
                      <w:divBdr>
                        <w:top w:val="none" w:sz="0" w:space="0" w:color="auto"/>
                        <w:left w:val="none" w:sz="0" w:space="0" w:color="auto"/>
                        <w:bottom w:val="none" w:sz="0" w:space="0" w:color="auto"/>
                        <w:right w:val="none" w:sz="0" w:space="0" w:color="auto"/>
                      </w:divBdr>
                      <w:divsChild>
                        <w:div w:id="642850452">
                          <w:marLeft w:val="0"/>
                          <w:marRight w:val="0"/>
                          <w:marTop w:val="0"/>
                          <w:marBottom w:val="0"/>
                          <w:divBdr>
                            <w:top w:val="none" w:sz="0" w:space="0" w:color="auto"/>
                            <w:left w:val="none" w:sz="0" w:space="0" w:color="auto"/>
                            <w:bottom w:val="none" w:sz="0" w:space="0" w:color="auto"/>
                            <w:right w:val="none" w:sz="0" w:space="0" w:color="auto"/>
                          </w:divBdr>
                          <w:divsChild>
                            <w:div w:id="124278594">
                              <w:marLeft w:val="0"/>
                              <w:marRight w:val="0"/>
                              <w:marTop w:val="0"/>
                              <w:marBottom w:val="0"/>
                              <w:divBdr>
                                <w:top w:val="none" w:sz="0" w:space="0" w:color="auto"/>
                                <w:left w:val="none" w:sz="0" w:space="0" w:color="auto"/>
                                <w:bottom w:val="none" w:sz="0" w:space="0" w:color="auto"/>
                                <w:right w:val="none" w:sz="0" w:space="0" w:color="auto"/>
                              </w:divBdr>
                              <w:divsChild>
                                <w:div w:id="1533495635">
                                  <w:marLeft w:val="0"/>
                                  <w:marRight w:val="0"/>
                                  <w:marTop w:val="0"/>
                                  <w:marBottom w:val="0"/>
                                  <w:divBdr>
                                    <w:top w:val="none" w:sz="0" w:space="0" w:color="auto"/>
                                    <w:left w:val="none" w:sz="0" w:space="0" w:color="auto"/>
                                    <w:bottom w:val="none" w:sz="0" w:space="0" w:color="auto"/>
                                    <w:right w:val="none" w:sz="0" w:space="0" w:color="auto"/>
                                  </w:divBdr>
                                  <w:divsChild>
                                    <w:div w:id="1121656062">
                                      <w:marLeft w:val="0"/>
                                      <w:marRight w:val="0"/>
                                      <w:marTop w:val="0"/>
                                      <w:marBottom w:val="0"/>
                                      <w:divBdr>
                                        <w:top w:val="none" w:sz="0" w:space="0" w:color="auto"/>
                                        <w:left w:val="none" w:sz="0" w:space="0" w:color="auto"/>
                                        <w:bottom w:val="none" w:sz="0" w:space="0" w:color="auto"/>
                                        <w:right w:val="none" w:sz="0" w:space="0" w:color="auto"/>
                                      </w:divBdr>
                                      <w:divsChild>
                                        <w:div w:id="2114738184">
                                          <w:marLeft w:val="0"/>
                                          <w:marRight w:val="0"/>
                                          <w:marTop w:val="0"/>
                                          <w:marBottom w:val="0"/>
                                          <w:divBdr>
                                            <w:top w:val="none" w:sz="0" w:space="0" w:color="auto"/>
                                            <w:left w:val="none" w:sz="0" w:space="0" w:color="auto"/>
                                            <w:bottom w:val="none" w:sz="0" w:space="0" w:color="auto"/>
                                            <w:right w:val="none" w:sz="0" w:space="0" w:color="auto"/>
                                          </w:divBdr>
                                          <w:divsChild>
                                            <w:div w:id="350690389">
                                              <w:marLeft w:val="0"/>
                                              <w:marRight w:val="0"/>
                                              <w:marTop w:val="0"/>
                                              <w:marBottom w:val="0"/>
                                              <w:divBdr>
                                                <w:top w:val="none" w:sz="0" w:space="0" w:color="auto"/>
                                                <w:left w:val="none" w:sz="0" w:space="0" w:color="auto"/>
                                                <w:bottom w:val="none" w:sz="0" w:space="0" w:color="auto"/>
                                                <w:right w:val="none" w:sz="0" w:space="0" w:color="auto"/>
                                              </w:divBdr>
                                              <w:divsChild>
                                                <w:div w:id="1932346784">
                                                  <w:marLeft w:val="0"/>
                                                  <w:marRight w:val="0"/>
                                                  <w:marTop w:val="0"/>
                                                  <w:marBottom w:val="0"/>
                                                  <w:divBdr>
                                                    <w:top w:val="none" w:sz="0" w:space="0" w:color="auto"/>
                                                    <w:left w:val="none" w:sz="0" w:space="0" w:color="auto"/>
                                                    <w:bottom w:val="single" w:sz="6" w:space="0" w:color="DADCE0"/>
                                                    <w:right w:val="none" w:sz="0" w:space="0" w:color="auto"/>
                                                  </w:divBdr>
                                                  <w:divsChild>
                                                    <w:div w:id="345908576">
                                                      <w:marLeft w:val="0"/>
                                                      <w:marRight w:val="0"/>
                                                      <w:marTop w:val="0"/>
                                                      <w:marBottom w:val="0"/>
                                                      <w:divBdr>
                                                        <w:top w:val="none" w:sz="0" w:space="0" w:color="auto"/>
                                                        <w:left w:val="none" w:sz="0" w:space="0" w:color="auto"/>
                                                        <w:bottom w:val="none" w:sz="0" w:space="0" w:color="auto"/>
                                                        <w:right w:val="none" w:sz="0" w:space="0" w:color="auto"/>
                                                      </w:divBdr>
                                                      <w:divsChild>
                                                        <w:div w:id="1118838023">
                                                          <w:marLeft w:val="0"/>
                                                          <w:marRight w:val="0"/>
                                                          <w:marTop w:val="0"/>
                                                          <w:marBottom w:val="0"/>
                                                          <w:divBdr>
                                                            <w:top w:val="none" w:sz="0" w:space="0" w:color="auto"/>
                                                            <w:left w:val="none" w:sz="0" w:space="0" w:color="auto"/>
                                                            <w:bottom w:val="none" w:sz="0" w:space="0" w:color="auto"/>
                                                            <w:right w:val="none" w:sz="0" w:space="0" w:color="auto"/>
                                                          </w:divBdr>
                                                        </w:div>
                                                        <w:div w:id="3201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5530">
                                                  <w:marLeft w:val="0"/>
                                                  <w:marRight w:val="0"/>
                                                  <w:marTop w:val="0"/>
                                                  <w:marBottom w:val="0"/>
                                                  <w:divBdr>
                                                    <w:top w:val="none" w:sz="0" w:space="0" w:color="auto"/>
                                                    <w:left w:val="none" w:sz="0" w:space="0" w:color="auto"/>
                                                    <w:bottom w:val="single" w:sz="6" w:space="0" w:color="DADCE0"/>
                                                    <w:right w:val="none" w:sz="0" w:space="0" w:color="auto"/>
                                                  </w:divBdr>
                                                  <w:divsChild>
                                                    <w:div w:id="820074988">
                                                      <w:marLeft w:val="0"/>
                                                      <w:marRight w:val="0"/>
                                                      <w:marTop w:val="0"/>
                                                      <w:marBottom w:val="0"/>
                                                      <w:divBdr>
                                                        <w:top w:val="none" w:sz="0" w:space="0" w:color="auto"/>
                                                        <w:left w:val="none" w:sz="0" w:space="0" w:color="auto"/>
                                                        <w:bottom w:val="none" w:sz="0" w:space="0" w:color="auto"/>
                                                        <w:right w:val="none" w:sz="0" w:space="0" w:color="auto"/>
                                                      </w:divBdr>
                                                      <w:divsChild>
                                                        <w:div w:id="836774005">
                                                          <w:marLeft w:val="0"/>
                                                          <w:marRight w:val="0"/>
                                                          <w:marTop w:val="0"/>
                                                          <w:marBottom w:val="0"/>
                                                          <w:divBdr>
                                                            <w:top w:val="none" w:sz="0" w:space="0" w:color="auto"/>
                                                            <w:left w:val="none" w:sz="0" w:space="0" w:color="auto"/>
                                                            <w:bottom w:val="none" w:sz="0" w:space="0" w:color="auto"/>
                                                            <w:right w:val="none" w:sz="0" w:space="0" w:color="auto"/>
                                                          </w:divBdr>
                                                        </w:div>
                                                        <w:div w:id="8213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4071">
                                                  <w:marLeft w:val="0"/>
                                                  <w:marRight w:val="0"/>
                                                  <w:marTop w:val="0"/>
                                                  <w:marBottom w:val="0"/>
                                                  <w:divBdr>
                                                    <w:top w:val="none" w:sz="0" w:space="0" w:color="auto"/>
                                                    <w:left w:val="none" w:sz="0" w:space="0" w:color="auto"/>
                                                    <w:bottom w:val="none" w:sz="0" w:space="0" w:color="auto"/>
                                                    <w:right w:val="none" w:sz="0" w:space="0" w:color="auto"/>
                                                  </w:divBdr>
                                                  <w:divsChild>
                                                    <w:div w:id="1589921426">
                                                      <w:marLeft w:val="0"/>
                                                      <w:marRight w:val="0"/>
                                                      <w:marTop w:val="0"/>
                                                      <w:marBottom w:val="0"/>
                                                      <w:divBdr>
                                                        <w:top w:val="none" w:sz="0" w:space="0" w:color="auto"/>
                                                        <w:left w:val="none" w:sz="0" w:space="0" w:color="auto"/>
                                                        <w:bottom w:val="none" w:sz="0" w:space="0" w:color="auto"/>
                                                        <w:right w:val="none" w:sz="0" w:space="0" w:color="auto"/>
                                                      </w:divBdr>
                                                      <w:divsChild>
                                                        <w:div w:id="1694837386">
                                                          <w:marLeft w:val="0"/>
                                                          <w:marRight w:val="0"/>
                                                          <w:marTop w:val="0"/>
                                                          <w:marBottom w:val="0"/>
                                                          <w:divBdr>
                                                            <w:top w:val="none" w:sz="0" w:space="0" w:color="auto"/>
                                                            <w:left w:val="none" w:sz="0" w:space="0" w:color="auto"/>
                                                            <w:bottom w:val="none" w:sz="0" w:space="0" w:color="auto"/>
                                                            <w:right w:val="none" w:sz="0" w:space="0" w:color="auto"/>
                                                          </w:divBdr>
                                                        </w:div>
                                                        <w:div w:id="903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395">
                                                  <w:marLeft w:val="0"/>
                                                  <w:marRight w:val="0"/>
                                                  <w:marTop w:val="0"/>
                                                  <w:marBottom w:val="0"/>
                                                  <w:divBdr>
                                                    <w:top w:val="none" w:sz="0" w:space="0" w:color="auto"/>
                                                    <w:left w:val="none" w:sz="0" w:space="0" w:color="auto"/>
                                                    <w:bottom w:val="none" w:sz="0" w:space="0" w:color="auto"/>
                                                    <w:right w:val="none" w:sz="0" w:space="0" w:color="auto"/>
                                                  </w:divBdr>
                                                  <w:divsChild>
                                                    <w:div w:id="692072959">
                                                      <w:marLeft w:val="0"/>
                                                      <w:marRight w:val="0"/>
                                                      <w:marTop w:val="0"/>
                                                      <w:marBottom w:val="0"/>
                                                      <w:divBdr>
                                                        <w:top w:val="none" w:sz="0" w:space="0" w:color="auto"/>
                                                        <w:left w:val="none" w:sz="0" w:space="0" w:color="auto"/>
                                                        <w:bottom w:val="none" w:sz="0" w:space="0" w:color="auto"/>
                                                        <w:right w:val="none" w:sz="0" w:space="0" w:color="auto"/>
                                                      </w:divBdr>
                                                      <w:divsChild>
                                                        <w:div w:id="1095202251">
                                                          <w:marLeft w:val="0"/>
                                                          <w:marRight w:val="0"/>
                                                          <w:marTop w:val="0"/>
                                                          <w:marBottom w:val="0"/>
                                                          <w:divBdr>
                                                            <w:top w:val="none" w:sz="0" w:space="0" w:color="auto"/>
                                                            <w:left w:val="none" w:sz="0" w:space="0" w:color="auto"/>
                                                            <w:bottom w:val="none" w:sz="0" w:space="0" w:color="auto"/>
                                                            <w:right w:val="none" w:sz="0" w:space="0" w:color="auto"/>
                                                          </w:divBdr>
                                                          <w:divsChild>
                                                            <w:div w:id="1166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contact-us/signvideo-bsl-online-interpreting-service" TargetMode="External"/><Relationship Id="rId13" Type="http://schemas.openxmlformats.org/officeDocument/2006/relationships/hyperlink" Target="https://www.equalityhumanrights.com/en/newsletter-sig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rrespondence@equalityhumanright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e@equalityhumanrights.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qualityhumanright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qualityhumanrights.com/en/contact-us/signvideo-bsl-online-interpreting-service" TargetMode="External"/><Relationship Id="rId14" Type="http://schemas.openxmlformats.org/officeDocument/2006/relationships/hyperlink" Target="http://www.equalityadvisoryservice.com"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0"/>
    <w:rsid w:val="00376047"/>
    <w:rsid w:val="0045509B"/>
    <w:rsid w:val="004E26BE"/>
    <w:rsid w:val="00542B61"/>
    <w:rsid w:val="00717F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CDE4B475A4D189D974F275AB80438">
    <w:name w:val="503CDE4B475A4D189D974F275AB80438"/>
  </w:style>
  <w:style w:type="character" w:styleId="PlaceholderText">
    <w:name w:val="Placeholder Text"/>
    <w:basedOn w:val="DefaultParagraphFont"/>
    <w:uiPriority w:val="99"/>
    <w:semiHidden/>
    <w:rsid w:val="00717F60"/>
    <w:rPr>
      <w:color w:val="808080"/>
      <w:sz w:val="24"/>
    </w:rPr>
  </w:style>
  <w:style w:type="paragraph" w:customStyle="1" w:styleId="F7F856F023494C65BD2CECDDE466963E">
    <w:name w:val="F7F856F023494C65BD2CECDDE466963E"/>
  </w:style>
  <w:style w:type="paragraph" w:customStyle="1" w:styleId="BB3B34B6D919469E8A83A15CB9B52B0D">
    <w:name w:val="BB3B34B6D919469E8A83A15CB9B52B0D"/>
  </w:style>
  <w:style w:type="paragraph" w:customStyle="1" w:styleId="003D6F28DDB24C80BF4B1DBEEB2B4FCF">
    <w:name w:val="003D6F28DDB24C80BF4B1DBEEB2B4FCF"/>
  </w:style>
  <w:style w:type="paragraph" w:customStyle="1" w:styleId="B0082F5FB05746E19C0D1F61DB9147CE">
    <w:name w:val="B0082F5FB05746E19C0D1F61DB9147CE"/>
  </w:style>
  <w:style w:type="paragraph" w:customStyle="1" w:styleId="862F10FBA090498A8BFF5ED16E79E708">
    <w:name w:val="862F10FBA090498A8BFF5ED16E79E708"/>
  </w:style>
  <w:style w:type="paragraph" w:customStyle="1" w:styleId="7E509C2C41194F3CBBBA3A28E978F745">
    <w:name w:val="7E509C2C41194F3CBBBA3A28E978F745"/>
    <w:rsid w:val="00717F60"/>
  </w:style>
  <w:style w:type="paragraph" w:customStyle="1" w:styleId="0C319B3188FA4ED68D1195A5192E1BB8">
    <w:name w:val="0C319B3188FA4ED68D1195A5192E1BB8"/>
    <w:rsid w:val="00717F60"/>
  </w:style>
  <w:style w:type="paragraph" w:customStyle="1" w:styleId="F953208B8D2545F6AD4BA2C02F8BA941">
    <w:name w:val="F953208B8D2545F6AD4BA2C02F8BA941"/>
    <w:rsid w:val="00717F60"/>
  </w:style>
  <w:style w:type="paragraph" w:customStyle="1" w:styleId="3B1F74E378274E588C4023A7FC0D3A9A">
    <w:name w:val="3B1F74E378274E588C4023A7FC0D3A9A"/>
    <w:rsid w:val="00717F60"/>
  </w:style>
  <w:style w:type="paragraph" w:customStyle="1" w:styleId="AAAE47D56584490CBD7CBC0D2F958E6A">
    <w:name w:val="AAAE47D56584490CBD7CBC0D2F958E6A"/>
    <w:rsid w:val="00717F60"/>
  </w:style>
  <w:style w:type="paragraph" w:customStyle="1" w:styleId="972F2419AFFC4FF79B6E9F9B730237C6">
    <w:name w:val="972F2419AFFC4FF79B6E9F9B730237C6"/>
    <w:rsid w:val="00717F60"/>
  </w:style>
  <w:style w:type="paragraph" w:customStyle="1" w:styleId="3B606D0B894B44A782F2D501251985F2">
    <w:name w:val="3B606D0B894B44A782F2D501251985F2"/>
    <w:rsid w:val="00717F60"/>
  </w:style>
  <w:style w:type="paragraph" w:customStyle="1" w:styleId="3C5F435CAE8844F38F0CE16F9339624B">
    <w:name w:val="3C5F435CAE8844F38F0CE16F9339624B"/>
    <w:rsid w:val="00717F60"/>
  </w:style>
  <w:style w:type="paragraph" w:customStyle="1" w:styleId="503CDE4B475A4D189D974F275AB804381">
    <w:name w:val="503CDE4B475A4D189D974F275AB80438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F7F856F023494C65BD2CECDDE466963E1">
    <w:name w:val="F7F856F023494C65BD2CECDDE466963E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003D6F28DDB24C80BF4B1DBEEB2B4FCF1">
    <w:name w:val="003D6F28DDB24C80BF4B1DBEEB2B4FCF1"/>
    <w:rsid w:val="00717F60"/>
    <w:pPr>
      <w:keepLines/>
      <w:pBdr>
        <w:top w:val="single" w:sz="48" w:space="0" w:color="5B9BD5" w:themeColor="accent1"/>
        <w:left w:val="single" w:sz="48" w:space="0" w:color="5B9BD5" w:themeColor="accent1"/>
        <w:bottom w:val="single" w:sz="48" w:space="0" w:color="5B9BD5" w:themeColor="accent1"/>
        <w:right w:val="single" w:sz="48" w:space="0" w:color="5B9BD5" w:themeColor="accent1"/>
      </w:pBdr>
      <w:shd w:val="clear" w:color="auto" w:fill="5B9BD5" w:themeFill="accent1"/>
      <w:spacing w:before="240" w:after="0" w:line="216" w:lineRule="auto"/>
      <w:contextualSpacing/>
    </w:pPr>
    <w:rPr>
      <w:rFonts w:asciiTheme="majorHAnsi" w:eastAsiaTheme="majorEastAsia" w:hAnsiTheme="majorHAnsi" w:cstheme="majorBidi"/>
      <w:color w:val="FFFFFF" w:themeColor="background1"/>
      <w:spacing w:val="2"/>
      <w:kern w:val="28"/>
      <w:sz w:val="44"/>
      <w:szCs w:val="44"/>
      <w:bdr w:val="single" w:sz="48" w:space="0" w:color="5B9BD5" w:themeColor="accent1"/>
      <w:shd w:val="clear" w:color="auto" w:fill="5B9BD5" w:themeFill="accent1"/>
      <w:lang w:eastAsia="en-US"/>
    </w:rPr>
  </w:style>
  <w:style w:type="paragraph" w:customStyle="1" w:styleId="B0082F5FB05746E19C0D1F61DB9147CE1">
    <w:name w:val="B0082F5FB05746E19C0D1F61DB9147CE1"/>
    <w:rsid w:val="00717F60"/>
    <w:pPr>
      <w:keepLines/>
      <w:spacing w:before="240" w:after="0" w:line="276" w:lineRule="auto"/>
    </w:pPr>
    <w:rPr>
      <w:rFonts w:eastAsiaTheme="minorHAnsi"/>
      <w:sz w:val="36"/>
      <w:lang w:eastAsia="en-US"/>
    </w:rPr>
  </w:style>
  <w:style w:type="paragraph" w:customStyle="1" w:styleId="862F10FBA090498A8BFF5ED16E79E7081">
    <w:name w:val="862F10FBA090498A8BFF5ED16E79E7081"/>
    <w:rsid w:val="00717F60"/>
    <w:pPr>
      <w:keepLines/>
      <w:spacing w:before="240" w:after="0" w:line="276" w:lineRule="auto"/>
    </w:pPr>
    <w:rPr>
      <w:rFonts w:eastAsiaTheme="minorHAnsi"/>
      <w:sz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4AEC-3432-4910-AA56-14689F09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5349</Words>
  <Characters>30491</Characters>
  <Application>Microsoft Office Word</Application>
  <DocSecurity>0</DocSecurity>
  <Lines>254</Lines>
  <Paragraphs>71</Paragraphs>
  <ScaleCrop>false</ScaleCrop>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2022-04-22T14:42:00Z</dcterms:created>
  <dcterms:modified xsi:type="dcterms:W3CDTF">2022-04-22T14:42:00Z</dcterms:modified>
</cp:coreProperties>
</file>