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95EC" w14:textId="337D4C69" w:rsidR="00EC38F5" w:rsidRPr="00F4315C" w:rsidRDefault="007A7DCC" w:rsidP="0067057D">
      <w:pPr>
        <w:pStyle w:val="Heading1"/>
        <w:rPr>
          <w:sz w:val="40"/>
          <w:szCs w:val="40"/>
        </w:rPr>
      </w:pPr>
      <w:r w:rsidRPr="00F4315C">
        <w:rPr>
          <w:sz w:val="40"/>
          <w:szCs w:val="40"/>
        </w:rPr>
        <w:t>Annual report</w:t>
      </w:r>
      <w:r w:rsidR="007508AD">
        <w:rPr>
          <w:sz w:val="40"/>
          <w:szCs w:val="40"/>
        </w:rPr>
        <w:t xml:space="preserve"> for 2022 to 2023</w:t>
      </w:r>
      <w:r w:rsidR="00DE37A4" w:rsidRPr="00FD69F6">
        <w:rPr>
          <w:color w:val="FF0000"/>
          <w:sz w:val="40"/>
          <w:szCs w:val="40"/>
        </w:rPr>
        <w:t xml:space="preserve"> </w:t>
      </w:r>
      <w:r w:rsidR="00DE37A4" w:rsidRPr="00F4315C">
        <w:rPr>
          <w:sz w:val="40"/>
          <w:szCs w:val="40"/>
        </w:rPr>
        <w:t xml:space="preserve">on our compliance with the Welsh language standards </w:t>
      </w:r>
    </w:p>
    <w:p w14:paraId="20845E04" w14:textId="53B9B308" w:rsidR="00944AED" w:rsidRPr="007508AD" w:rsidRDefault="00E443F5">
      <w:pPr>
        <w:spacing w:after="200"/>
        <w:rPr>
          <w:rFonts w:cs="Arial"/>
          <w:sz w:val="36"/>
          <w:szCs w:val="36"/>
        </w:rPr>
      </w:pPr>
      <w:r w:rsidRPr="007508AD">
        <w:rPr>
          <w:rFonts w:cs="Arial"/>
          <w:sz w:val="36"/>
          <w:szCs w:val="36"/>
        </w:rPr>
        <w:t>September</w:t>
      </w:r>
      <w:r w:rsidR="00EC38F5" w:rsidRPr="007508AD">
        <w:rPr>
          <w:rFonts w:cs="Arial"/>
          <w:sz w:val="36"/>
          <w:szCs w:val="36"/>
        </w:rPr>
        <w:t xml:space="preserve"> 20</w:t>
      </w:r>
      <w:r w:rsidR="007E0590" w:rsidRPr="007508AD">
        <w:rPr>
          <w:rFonts w:cs="Arial"/>
          <w:sz w:val="36"/>
          <w:szCs w:val="36"/>
        </w:rPr>
        <w:t>2</w:t>
      </w:r>
      <w:r w:rsidRPr="007508AD">
        <w:rPr>
          <w:rFonts w:cs="Arial"/>
          <w:sz w:val="36"/>
          <w:szCs w:val="36"/>
        </w:rPr>
        <w:t>3</w:t>
      </w:r>
    </w:p>
    <w:p w14:paraId="1987BA5D" w14:textId="77777777" w:rsidR="00944AED" w:rsidRPr="00852C77" w:rsidRDefault="00944AED">
      <w:pPr>
        <w:spacing w:after="200"/>
        <w:rPr>
          <w:rFonts w:cs="Arial"/>
          <w:sz w:val="28"/>
          <w:szCs w:val="28"/>
        </w:rPr>
      </w:pPr>
      <w:r w:rsidRPr="00852C77">
        <w:rPr>
          <w:rFonts w:cs="Arial"/>
          <w:sz w:val="28"/>
          <w:szCs w:val="28"/>
        </w:rPr>
        <w:br w:type="page"/>
      </w:r>
    </w:p>
    <w:p w14:paraId="1F2D8044" w14:textId="4262AC02" w:rsidR="00756065" w:rsidRPr="00852C77" w:rsidRDefault="00756065" w:rsidP="00644EEC">
      <w:pPr>
        <w:pStyle w:val="Heading1"/>
        <w:tabs>
          <w:tab w:val="left" w:pos="720"/>
          <w:tab w:val="left" w:pos="1440"/>
          <w:tab w:val="left" w:pos="2160"/>
          <w:tab w:val="left" w:pos="2880"/>
          <w:tab w:val="center" w:pos="4513"/>
        </w:tabs>
      </w:pPr>
      <w:bookmarkStart w:id="0" w:name="_Toc495496278"/>
      <w:bookmarkStart w:id="1" w:name="_Toc502664921"/>
      <w:bookmarkStart w:id="2" w:name="_Toc503171498"/>
      <w:bookmarkStart w:id="3" w:name="_Toc503171631"/>
      <w:bookmarkStart w:id="4" w:name="_Toc503171775"/>
      <w:bookmarkStart w:id="5" w:name="_Toc503171908"/>
      <w:bookmarkStart w:id="6" w:name="_Toc503435125"/>
      <w:bookmarkStart w:id="7" w:name="_Toc503435287"/>
      <w:bookmarkStart w:id="8" w:name="_Toc504474370"/>
      <w:bookmarkStart w:id="9" w:name="_Toc504477203"/>
      <w:bookmarkStart w:id="10" w:name="_Toc508283589"/>
      <w:bookmarkStart w:id="11" w:name="_Toc508352877"/>
      <w:bookmarkStart w:id="12" w:name="_Toc508353429"/>
      <w:bookmarkStart w:id="13" w:name="_Toc508354032"/>
      <w:bookmarkStart w:id="14" w:name="_Toc513546697"/>
      <w:bookmarkStart w:id="15" w:name="_Toc526009421"/>
      <w:r w:rsidRPr="00852C77">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5E53DF" w:rsidRPr="00852C77">
        <w:tab/>
      </w:r>
      <w:r w:rsidR="00644EEC">
        <w:tab/>
      </w:r>
    </w:p>
    <w:sdt>
      <w:sdtPr>
        <w:rPr>
          <w:rFonts w:cs="Arial"/>
        </w:rPr>
        <w:id w:val="-90242553"/>
        <w:docPartObj>
          <w:docPartGallery w:val="Table of Contents"/>
          <w:docPartUnique/>
        </w:docPartObj>
      </w:sdtPr>
      <w:sdtEndPr>
        <w:rPr>
          <w:b/>
          <w:bCs/>
          <w:noProof/>
        </w:rPr>
      </w:sdtEndPr>
      <w:sdtContent>
        <w:p w14:paraId="2516E3A5" w14:textId="0291499A" w:rsidR="007A7DCC" w:rsidRPr="00852C77" w:rsidRDefault="000B65B0">
          <w:pPr>
            <w:pStyle w:val="TOC1"/>
            <w:tabs>
              <w:tab w:val="right" w:leader="dot" w:pos="9016"/>
            </w:tabs>
            <w:rPr>
              <w:rFonts w:eastAsiaTheme="minorEastAsia" w:cs="Arial"/>
              <w:noProof/>
              <w:sz w:val="22"/>
              <w:lang w:eastAsia="en-GB"/>
            </w:rPr>
          </w:pPr>
          <w:r w:rsidRPr="00852C77">
            <w:rPr>
              <w:rFonts w:cs="Arial"/>
            </w:rPr>
            <w:fldChar w:fldCharType="begin"/>
          </w:r>
          <w:r w:rsidRPr="00852C77">
            <w:rPr>
              <w:rFonts w:cs="Arial"/>
            </w:rPr>
            <w:instrText xml:space="preserve"> TOC \o "1-3" \h \z \u </w:instrText>
          </w:r>
          <w:r w:rsidRPr="00852C77">
            <w:rPr>
              <w:rFonts w:cs="Arial"/>
            </w:rPr>
            <w:fldChar w:fldCharType="separate"/>
          </w:r>
          <w:hyperlink w:anchor="_Toc526009421" w:history="1">
            <w:r w:rsidR="007A7DCC" w:rsidRPr="00852C77">
              <w:rPr>
                <w:rStyle w:val="Hyperlink"/>
                <w:rFonts w:cs="Arial"/>
                <w:noProof/>
              </w:rPr>
              <w:t>Contents</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_Toc526009421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2</w:t>
            </w:r>
            <w:r w:rsidR="007A7DCC" w:rsidRPr="00852C77">
              <w:rPr>
                <w:rFonts w:cs="Arial"/>
                <w:noProof/>
                <w:webHidden/>
              </w:rPr>
              <w:fldChar w:fldCharType="end"/>
            </w:r>
          </w:hyperlink>
        </w:p>
        <w:p w14:paraId="7A27FBDE" w14:textId="261CED87" w:rsidR="007A7DCC" w:rsidRPr="00852C77" w:rsidRDefault="00000000">
          <w:pPr>
            <w:pStyle w:val="TOC1"/>
            <w:tabs>
              <w:tab w:val="right" w:leader="dot" w:pos="9016"/>
            </w:tabs>
            <w:rPr>
              <w:rFonts w:eastAsiaTheme="minorEastAsia" w:cs="Arial"/>
              <w:noProof/>
              <w:sz w:val="22"/>
              <w:lang w:eastAsia="en-GB"/>
            </w:rPr>
          </w:pPr>
          <w:hyperlink w:anchor="_Toc526009422" w:history="1">
            <w:r w:rsidR="007A7DCC" w:rsidRPr="00852C77">
              <w:rPr>
                <w:rStyle w:val="Hyperlink"/>
                <w:rFonts w:cs="Arial"/>
                <w:noProof/>
              </w:rPr>
              <w:t>1 | Introduction</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_Toc526009422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3</w:t>
            </w:r>
            <w:r w:rsidR="007A7DCC" w:rsidRPr="00852C77">
              <w:rPr>
                <w:rFonts w:cs="Arial"/>
                <w:noProof/>
                <w:webHidden/>
              </w:rPr>
              <w:fldChar w:fldCharType="end"/>
            </w:r>
          </w:hyperlink>
        </w:p>
        <w:p w14:paraId="6AF66610" w14:textId="50510C17" w:rsidR="007A7DCC" w:rsidRPr="00852C77" w:rsidRDefault="00000000">
          <w:pPr>
            <w:pStyle w:val="TOC1"/>
            <w:tabs>
              <w:tab w:val="right" w:leader="dot" w:pos="9016"/>
            </w:tabs>
            <w:rPr>
              <w:rFonts w:eastAsiaTheme="minorEastAsia" w:cs="Arial"/>
              <w:noProof/>
              <w:sz w:val="22"/>
              <w:lang w:eastAsia="en-GB"/>
            </w:rPr>
          </w:pPr>
          <w:hyperlink w:anchor="_Toc526009423" w:history="1">
            <w:r w:rsidR="007A7DCC" w:rsidRPr="00852C77">
              <w:rPr>
                <w:rStyle w:val="Hyperlink"/>
                <w:rFonts w:cs="Arial"/>
                <w:noProof/>
              </w:rPr>
              <w:t>2 | Service delivery standards</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_Toc526009423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4</w:t>
            </w:r>
            <w:r w:rsidR="007A7DCC" w:rsidRPr="00852C77">
              <w:rPr>
                <w:rFonts w:cs="Arial"/>
                <w:noProof/>
                <w:webHidden/>
              </w:rPr>
              <w:fldChar w:fldCharType="end"/>
            </w:r>
          </w:hyperlink>
        </w:p>
        <w:p w14:paraId="09B65BBE" w14:textId="16D67832" w:rsidR="007A7DCC" w:rsidRPr="00852C77" w:rsidRDefault="00000000">
          <w:pPr>
            <w:pStyle w:val="TOC2"/>
            <w:tabs>
              <w:tab w:val="left" w:pos="1440"/>
            </w:tabs>
            <w:rPr>
              <w:rFonts w:eastAsiaTheme="minorEastAsia" w:cs="Arial"/>
              <w:noProof/>
              <w:sz w:val="22"/>
              <w:lang w:eastAsia="en-GB"/>
            </w:rPr>
          </w:pPr>
          <w:hyperlink w:anchor="_Toc526009424" w:history="1">
            <w:r w:rsidR="007A7DCC" w:rsidRPr="00852C77">
              <w:rPr>
                <w:rStyle w:val="Hyperlink"/>
                <w:rFonts w:cs="Arial"/>
                <w:noProof/>
              </w:rPr>
              <w:t>2.1</w:t>
            </w:r>
            <w:r w:rsidR="007A7DCC" w:rsidRPr="00852C77">
              <w:rPr>
                <w:rFonts w:eastAsiaTheme="minorEastAsia" w:cs="Arial"/>
                <w:noProof/>
                <w:sz w:val="22"/>
                <w:lang w:eastAsia="en-GB"/>
              </w:rPr>
              <w:tab/>
            </w:r>
            <w:r w:rsidR="007A7DCC" w:rsidRPr="00852C77">
              <w:rPr>
                <w:rStyle w:val="Hyperlink"/>
                <w:rFonts w:cs="Arial"/>
                <w:noProof/>
              </w:rPr>
              <w:t>Telephone communication</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_Toc526009424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5</w:t>
            </w:r>
            <w:r w:rsidR="007A7DCC" w:rsidRPr="00852C77">
              <w:rPr>
                <w:rFonts w:cs="Arial"/>
                <w:noProof/>
                <w:webHidden/>
              </w:rPr>
              <w:fldChar w:fldCharType="end"/>
            </w:r>
          </w:hyperlink>
        </w:p>
        <w:p w14:paraId="33EA391A" w14:textId="484D57E7" w:rsidR="007A7DCC" w:rsidRPr="00852C77" w:rsidRDefault="00000000">
          <w:pPr>
            <w:pStyle w:val="TOC2"/>
            <w:tabs>
              <w:tab w:val="left" w:pos="1440"/>
            </w:tabs>
            <w:rPr>
              <w:rFonts w:eastAsiaTheme="minorEastAsia" w:cs="Arial"/>
              <w:noProof/>
              <w:sz w:val="22"/>
              <w:lang w:eastAsia="en-GB"/>
            </w:rPr>
          </w:pPr>
          <w:hyperlink w:anchor="_Toc526009425" w:history="1">
            <w:r w:rsidR="007A7DCC" w:rsidRPr="00852C77">
              <w:rPr>
                <w:rStyle w:val="Hyperlink"/>
                <w:rFonts w:cs="Arial"/>
                <w:noProof/>
              </w:rPr>
              <w:t>2.2</w:t>
            </w:r>
            <w:r w:rsidR="007A7DCC" w:rsidRPr="00852C77">
              <w:rPr>
                <w:rFonts w:eastAsiaTheme="minorEastAsia" w:cs="Arial"/>
                <w:noProof/>
                <w:sz w:val="22"/>
                <w:lang w:eastAsia="en-GB"/>
              </w:rPr>
              <w:tab/>
            </w:r>
            <w:r w:rsidR="007A7DCC" w:rsidRPr="00852C77">
              <w:rPr>
                <w:rStyle w:val="Hyperlink"/>
                <w:rFonts w:cs="Arial"/>
                <w:noProof/>
              </w:rPr>
              <w:t>Communicating with stakeholders and holding events</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_Toc526009425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5</w:t>
            </w:r>
            <w:r w:rsidR="007A7DCC" w:rsidRPr="00852C77">
              <w:rPr>
                <w:rFonts w:cs="Arial"/>
                <w:noProof/>
                <w:webHidden/>
              </w:rPr>
              <w:fldChar w:fldCharType="end"/>
            </w:r>
          </w:hyperlink>
        </w:p>
        <w:p w14:paraId="3B9D7350" w14:textId="58472678" w:rsidR="007A7DCC" w:rsidRPr="00852C77" w:rsidRDefault="00000000">
          <w:pPr>
            <w:pStyle w:val="TOC2"/>
            <w:tabs>
              <w:tab w:val="left" w:pos="1440"/>
            </w:tabs>
            <w:rPr>
              <w:rFonts w:eastAsiaTheme="minorEastAsia" w:cs="Arial"/>
              <w:noProof/>
              <w:sz w:val="22"/>
              <w:lang w:eastAsia="en-GB"/>
            </w:rPr>
          </w:pPr>
          <w:hyperlink w:anchor="_Toc526009426" w:history="1">
            <w:r w:rsidR="007A7DCC" w:rsidRPr="00852C77">
              <w:rPr>
                <w:rStyle w:val="Hyperlink"/>
                <w:rFonts w:cs="Arial"/>
                <w:noProof/>
              </w:rPr>
              <w:t>2.3</w:t>
            </w:r>
            <w:r w:rsidR="007A7DCC" w:rsidRPr="00852C77">
              <w:rPr>
                <w:rFonts w:eastAsiaTheme="minorEastAsia" w:cs="Arial"/>
                <w:noProof/>
                <w:sz w:val="22"/>
                <w:lang w:eastAsia="en-GB"/>
              </w:rPr>
              <w:tab/>
            </w:r>
            <w:r w:rsidR="007A7DCC" w:rsidRPr="00852C77">
              <w:rPr>
                <w:rStyle w:val="Hyperlink"/>
                <w:rFonts w:cs="Arial"/>
                <w:noProof/>
              </w:rPr>
              <w:t>Publishing and printing material directed at the public in Wales</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_Toc526009426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7</w:t>
            </w:r>
            <w:r w:rsidR="007A7DCC" w:rsidRPr="00852C77">
              <w:rPr>
                <w:rFonts w:cs="Arial"/>
                <w:noProof/>
                <w:webHidden/>
              </w:rPr>
              <w:fldChar w:fldCharType="end"/>
            </w:r>
          </w:hyperlink>
        </w:p>
        <w:p w14:paraId="225D87E0" w14:textId="65BFA44C" w:rsidR="007A7DCC" w:rsidRPr="00852C77" w:rsidRDefault="00000000">
          <w:pPr>
            <w:pStyle w:val="TOC2"/>
            <w:tabs>
              <w:tab w:val="left" w:pos="1440"/>
            </w:tabs>
            <w:rPr>
              <w:rFonts w:eastAsiaTheme="minorEastAsia" w:cs="Arial"/>
              <w:noProof/>
              <w:sz w:val="22"/>
              <w:lang w:eastAsia="en-GB"/>
            </w:rPr>
          </w:pPr>
          <w:hyperlink w:anchor="_Toc526009427" w:history="1">
            <w:r w:rsidR="007A7DCC" w:rsidRPr="00852C77">
              <w:rPr>
                <w:rStyle w:val="Hyperlink"/>
                <w:rFonts w:cs="Arial"/>
                <w:noProof/>
              </w:rPr>
              <w:t>2.4</w:t>
            </w:r>
            <w:r w:rsidR="007A7DCC" w:rsidRPr="00852C77">
              <w:rPr>
                <w:rFonts w:eastAsiaTheme="minorEastAsia" w:cs="Arial"/>
                <w:noProof/>
                <w:sz w:val="22"/>
                <w:lang w:eastAsia="en-GB"/>
              </w:rPr>
              <w:tab/>
            </w:r>
            <w:r w:rsidR="007A7DCC" w:rsidRPr="00852C77">
              <w:rPr>
                <w:rStyle w:val="Hyperlink"/>
                <w:rFonts w:cs="Arial"/>
                <w:noProof/>
              </w:rPr>
              <w:t>The website</w:t>
            </w:r>
            <w:r w:rsidR="007A7DCC" w:rsidRPr="00852C77">
              <w:rPr>
                <w:rFonts w:cs="Arial"/>
                <w:noProof/>
                <w:webHidden/>
              </w:rPr>
              <w:tab/>
            </w:r>
          </w:hyperlink>
          <w:r w:rsidR="00644EEC">
            <w:rPr>
              <w:rFonts w:cs="Arial"/>
              <w:noProof/>
            </w:rPr>
            <w:t>9</w:t>
          </w:r>
        </w:p>
        <w:p w14:paraId="79325E9C" w14:textId="36D78CFC" w:rsidR="007A7DCC" w:rsidRPr="00852C77" w:rsidRDefault="00000000">
          <w:pPr>
            <w:pStyle w:val="TOC2"/>
            <w:tabs>
              <w:tab w:val="left" w:pos="1440"/>
            </w:tabs>
            <w:rPr>
              <w:rFonts w:eastAsiaTheme="minorEastAsia" w:cs="Arial"/>
              <w:noProof/>
              <w:sz w:val="22"/>
              <w:lang w:eastAsia="en-GB"/>
            </w:rPr>
          </w:pPr>
          <w:hyperlink w:anchor="_Toc526009428" w:history="1">
            <w:r w:rsidR="007A7DCC" w:rsidRPr="00852C77">
              <w:rPr>
                <w:rStyle w:val="Hyperlink"/>
                <w:rFonts w:cs="Arial"/>
                <w:noProof/>
              </w:rPr>
              <w:t>2.5</w:t>
            </w:r>
            <w:r w:rsidR="007A7DCC" w:rsidRPr="00852C77">
              <w:rPr>
                <w:rFonts w:eastAsiaTheme="minorEastAsia" w:cs="Arial"/>
                <w:noProof/>
                <w:sz w:val="22"/>
                <w:lang w:eastAsia="en-GB"/>
              </w:rPr>
              <w:tab/>
            </w:r>
            <w:r w:rsidR="007A7DCC" w:rsidRPr="00852C77">
              <w:rPr>
                <w:rStyle w:val="Hyperlink"/>
                <w:rFonts w:cs="Arial"/>
                <w:noProof/>
              </w:rPr>
              <w:t>Social media</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_Toc526009428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1</w:t>
            </w:r>
            <w:r w:rsidR="007A7DCC" w:rsidRPr="00852C77">
              <w:rPr>
                <w:rFonts w:cs="Arial"/>
                <w:noProof/>
                <w:webHidden/>
              </w:rPr>
              <w:fldChar w:fldCharType="end"/>
            </w:r>
          </w:hyperlink>
          <w:r w:rsidR="00644EEC">
            <w:rPr>
              <w:rFonts w:cs="Arial"/>
              <w:noProof/>
            </w:rPr>
            <w:t>0</w:t>
          </w:r>
        </w:p>
        <w:p w14:paraId="1C647664" w14:textId="6E8353A6" w:rsidR="007A7DCC" w:rsidRPr="00852C77" w:rsidRDefault="00000000">
          <w:pPr>
            <w:pStyle w:val="TOC2"/>
            <w:tabs>
              <w:tab w:val="left" w:pos="1440"/>
            </w:tabs>
            <w:rPr>
              <w:rFonts w:eastAsiaTheme="minorEastAsia" w:cs="Arial"/>
              <w:noProof/>
              <w:sz w:val="22"/>
              <w:lang w:eastAsia="en-GB"/>
            </w:rPr>
          </w:pPr>
          <w:hyperlink w:anchor="_Toc526009429" w:history="1">
            <w:r w:rsidR="007A7DCC" w:rsidRPr="00852C77">
              <w:rPr>
                <w:rStyle w:val="Hyperlink"/>
                <w:rFonts w:cs="Arial"/>
                <w:noProof/>
              </w:rPr>
              <w:t>2.6</w:t>
            </w:r>
            <w:r w:rsidR="007A7DCC" w:rsidRPr="00852C77">
              <w:rPr>
                <w:rFonts w:eastAsiaTheme="minorEastAsia" w:cs="Arial"/>
                <w:noProof/>
                <w:sz w:val="22"/>
                <w:lang w:eastAsia="en-GB"/>
              </w:rPr>
              <w:tab/>
            </w:r>
            <w:r w:rsidR="007A7DCC" w:rsidRPr="00852C77">
              <w:rPr>
                <w:rStyle w:val="Hyperlink"/>
                <w:rFonts w:cs="Arial"/>
                <w:noProof/>
              </w:rPr>
              <w:t>Signs</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_Toc526009429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1</w:t>
            </w:r>
            <w:r w:rsidR="007A7DCC" w:rsidRPr="00852C77">
              <w:rPr>
                <w:rFonts w:cs="Arial"/>
                <w:noProof/>
                <w:webHidden/>
              </w:rPr>
              <w:fldChar w:fldCharType="end"/>
            </w:r>
          </w:hyperlink>
          <w:r w:rsidR="00644EEC">
            <w:rPr>
              <w:rFonts w:cs="Arial"/>
              <w:noProof/>
            </w:rPr>
            <w:t>0</w:t>
          </w:r>
        </w:p>
        <w:p w14:paraId="551EAD93" w14:textId="317F6919" w:rsidR="007A7DCC" w:rsidRPr="00852C77" w:rsidRDefault="00000000">
          <w:pPr>
            <w:pStyle w:val="TOC2"/>
            <w:tabs>
              <w:tab w:val="left" w:pos="1440"/>
            </w:tabs>
            <w:rPr>
              <w:rFonts w:eastAsiaTheme="minorEastAsia" w:cs="Arial"/>
              <w:noProof/>
              <w:sz w:val="22"/>
              <w:lang w:eastAsia="en-GB"/>
            </w:rPr>
          </w:pPr>
          <w:hyperlink w:anchor="_Toc526009430" w:history="1">
            <w:r w:rsidR="007A7DCC" w:rsidRPr="00852C77">
              <w:rPr>
                <w:rStyle w:val="Hyperlink"/>
                <w:rFonts w:cs="Arial"/>
                <w:noProof/>
              </w:rPr>
              <w:t>2.7</w:t>
            </w:r>
            <w:r w:rsidR="007A7DCC" w:rsidRPr="00852C77">
              <w:rPr>
                <w:rFonts w:eastAsiaTheme="minorEastAsia" w:cs="Arial"/>
                <w:noProof/>
                <w:sz w:val="22"/>
                <w:lang w:eastAsia="en-GB"/>
              </w:rPr>
              <w:tab/>
            </w:r>
            <w:r w:rsidR="007A7DCC" w:rsidRPr="00852C77">
              <w:rPr>
                <w:rStyle w:val="Hyperlink"/>
                <w:rFonts w:cs="Arial"/>
                <w:noProof/>
              </w:rPr>
              <w:t>Awarding contracts</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_Toc526009430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1</w:t>
            </w:r>
            <w:r w:rsidR="007A7DCC" w:rsidRPr="00852C77">
              <w:rPr>
                <w:rFonts w:cs="Arial"/>
                <w:noProof/>
                <w:webHidden/>
              </w:rPr>
              <w:fldChar w:fldCharType="end"/>
            </w:r>
          </w:hyperlink>
          <w:r w:rsidR="00644EEC">
            <w:rPr>
              <w:rFonts w:cs="Arial"/>
              <w:noProof/>
            </w:rPr>
            <w:t>1</w:t>
          </w:r>
        </w:p>
        <w:p w14:paraId="14F5B2AD" w14:textId="287F7679" w:rsidR="007A7DCC" w:rsidRPr="00852C77" w:rsidRDefault="00000000">
          <w:pPr>
            <w:pStyle w:val="TOC2"/>
            <w:tabs>
              <w:tab w:val="left" w:pos="1440"/>
            </w:tabs>
            <w:rPr>
              <w:rFonts w:eastAsiaTheme="minorEastAsia" w:cs="Arial"/>
              <w:noProof/>
              <w:sz w:val="22"/>
              <w:lang w:eastAsia="en-GB"/>
            </w:rPr>
          </w:pPr>
          <w:hyperlink w:anchor="_Toc526009431" w:history="1">
            <w:r w:rsidR="007A7DCC" w:rsidRPr="00852C77">
              <w:rPr>
                <w:rStyle w:val="Hyperlink"/>
                <w:rFonts w:cs="Arial"/>
                <w:noProof/>
              </w:rPr>
              <w:t>2.8</w:t>
            </w:r>
            <w:r w:rsidR="007A7DCC" w:rsidRPr="00852C77">
              <w:rPr>
                <w:rFonts w:eastAsiaTheme="minorEastAsia" w:cs="Arial"/>
                <w:noProof/>
                <w:sz w:val="22"/>
                <w:lang w:eastAsia="en-GB"/>
              </w:rPr>
              <w:tab/>
            </w:r>
            <w:r w:rsidR="007A7DCC" w:rsidRPr="00852C77">
              <w:rPr>
                <w:rStyle w:val="Hyperlink"/>
                <w:rFonts w:cs="Arial"/>
                <w:noProof/>
              </w:rPr>
              <w:t>Policy making standards in Wales</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_Toc526009431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1</w:t>
            </w:r>
            <w:r w:rsidR="007A7DCC" w:rsidRPr="00852C77">
              <w:rPr>
                <w:rFonts w:cs="Arial"/>
                <w:noProof/>
                <w:webHidden/>
              </w:rPr>
              <w:fldChar w:fldCharType="end"/>
            </w:r>
          </w:hyperlink>
          <w:r w:rsidR="00644EEC">
            <w:rPr>
              <w:rFonts w:cs="Arial"/>
              <w:noProof/>
            </w:rPr>
            <w:t>1</w:t>
          </w:r>
        </w:p>
        <w:p w14:paraId="30D45B42" w14:textId="6ADE8EA5" w:rsidR="007A7DCC" w:rsidRPr="00852C77" w:rsidRDefault="00000000">
          <w:pPr>
            <w:pStyle w:val="TOC2"/>
            <w:tabs>
              <w:tab w:val="left" w:pos="1440"/>
            </w:tabs>
            <w:rPr>
              <w:rFonts w:eastAsiaTheme="minorEastAsia" w:cs="Arial"/>
              <w:noProof/>
              <w:sz w:val="22"/>
              <w:lang w:eastAsia="en-GB"/>
            </w:rPr>
          </w:pPr>
          <w:hyperlink w:anchor="_Toc526009432" w:history="1">
            <w:r w:rsidR="007A7DCC" w:rsidRPr="00852C77">
              <w:rPr>
                <w:rStyle w:val="Hyperlink"/>
                <w:rFonts w:cs="Arial"/>
                <w:noProof/>
              </w:rPr>
              <w:t>2.9</w:t>
            </w:r>
            <w:r w:rsidR="007A7DCC" w:rsidRPr="00852C77">
              <w:rPr>
                <w:rFonts w:eastAsiaTheme="minorEastAsia" w:cs="Arial"/>
                <w:noProof/>
                <w:sz w:val="22"/>
                <w:lang w:eastAsia="en-GB"/>
              </w:rPr>
              <w:tab/>
            </w:r>
            <w:r w:rsidR="007A7DCC" w:rsidRPr="00852C77">
              <w:rPr>
                <w:rStyle w:val="Hyperlink"/>
                <w:rFonts w:cs="Arial"/>
                <w:noProof/>
              </w:rPr>
              <w:t>Operational standards in Wales</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_Toc526009432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1</w:t>
            </w:r>
            <w:r w:rsidR="007A7DCC" w:rsidRPr="00852C77">
              <w:rPr>
                <w:rFonts w:cs="Arial"/>
                <w:noProof/>
                <w:webHidden/>
              </w:rPr>
              <w:fldChar w:fldCharType="end"/>
            </w:r>
          </w:hyperlink>
          <w:r w:rsidR="00644EEC">
            <w:rPr>
              <w:rFonts w:cs="Arial"/>
              <w:noProof/>
            </w:rPr>
            <w:t>3</w:t>
          </w:r>
        </w:p>
        <w:p w14:paraId="5DBDC698" w14:textId="09DD0989" w:rsidR="007A7DCC" w:rsidRPr="00852C77" w:rsidRDefault="00000000">
          <w:pPr>
            <w:pStyle w:val="TOC2"/>
            <w:tabs>
              <w:tab w:val="left" w:pos="1440"/>
            </w:tabs>
            <w:rPr>
              <w:rFonts w:eastAsiaTheme="minorEastAsia" w:cs="Arial"/>
              <w:noProof/>
              <w:sz w:val="22"/>
              <w:lang w:eastAsia="en-GB"/>
            </w:rPr>
          </w:pPr>
          <w:hyperlink w:anchor="_Toc526009433" w:history="1">
            <w:r w:rsidR="007A7DCC" w:rsidRPr="00852C77">
              <w:rPr>
                <w:rStyle w:val="Hyperlink"/>
                <w:rFonts w:cs="Arial"/>
                <w:noProof/>
              </w:rPr>
              <w:t>2.10</w:t>
            </w:r>
            <w:r w:rsidR="007A7DCC" w:rsidRPr="00852C77">
              <w:rPr>
                <w:rFonts w:eastAsiaTheme="minorEastAsia" w:cs="Arial"/>
                <w:noProof/>
                <w:sz w:val="22"/>
                <w:lang w:eastAsia="en-GB"/>
              </w:rPr>
              <w:tab/>
            </w:r>
            <w:r w:rsidR="007A7DCC" w:rsidRPr="00852C77">
              <w:rPr>
                <w:rStyle w:val="Hyperlink"/>
                <w:rFonts w:cs="Arial"/>
                <w:noProof/>
              </w:rPr>
              <w:t>Record keeping standards</w:t>
            </w:r>
            <w:r w:rsidR="007A7DCC" w:rsidRPr="00852C77">
              <w:rPr>
                <w:rFonts w:cs="Arial"/>
                <w:noProof/>
                <w:webHidden/>
              </w:rPr>
              <w:tab/>
            </w:r>
            <w:r w:rsidR="007A7DCC" w:rsidRPr="00852C77">
              <w:rPr>
                <w:rFonts w:cs="Arial"/>
                <w:noProof/>
                <w:webHidden/>
              </w:rPr>
              <w:fldChar w:fldCharType="begin"/>
            </w:r>
            <w:r w:rsidR="007A7DCC" w:rsidRPr="00852C77">
              <w:rPr>
                <w:rFonts w:cs="Arial"/>
                <w:noProof/>
                <w:webHidden/>
              </w:rPr>
              <w:instrText xml:space="preserve"> PAGEREF _Toc526009433 \h </w:instrText>
            </w:r>
            <w:r w:rsidR="007A7DCC" w:rsidRPr="00852C77">
              <w:rPr>
                <w:rFonts w:cs="Arial"/>
                <w:noProof/>
                <w:webHidden/>
              </w:rPr>
            </w:r>
            <w:r w:rsidR="007A7DCC" w:rsidRPr="00852C77">
              <w:rPr>
                <w:rFonts w:cs="Arial"/>
                <w:noProof/>
                <w:webHidden/>
              </w:rPr>
              <w:fldChar w:fldCharType="separate"/>
            </w:r>
            <w:r w:rsidR="00D541D7" w:rsidRPr="00852C77">
              <w:rPr>
                <w:rFonts w:cs="Arial"/>
                <w:noProof/>
                <w:webHidden/>
              </w:rPr>
              <w:t>1</w:t>
            </w:r>
            <w:r w:rsidR="007A7DCC" w:rsidRPr="00852C77">
              <w:rPr>
                <w:rFonts w:cs="Arial"/>
                <w:noProof/>
                <w:webHidden/>
              </w:rPr>
              <w:fldChar w:fldCharType="end"/>
            </w:r>
          </w:hyperlink>
          <w:r w:rsidR="00644EEC">
            <w:rPr>
              <w:rFonts w:cs="Arial"/>
              <w:noProof/>
            </w:rPr>
            <w:t>3</w:t>
          </w:r>
        </w:p>
        <w:p w14:paraId="495EDCF5" w14:textId="51618422" w:rsidR="0052632A" w:rsidRPr="00852C77" w:rsidRDefault="000B65B0" w:rsidP="0052632A">
          <w:pPr>
            <w:pStyle w:val="TOC1"/>
            <w:tabs>
              <w:tab w:val="right" w:leader="dot" w:pos="9016"/>
            </w:tabs>
            <w:rPr>
              <w:rFonts w:cs="Arial"/>
              <w:b/>
              <w:bCs/>
              <w:noProof/>
            </w:rPr>
          </w:pPr>
          <w:r w:rsidRPr="00852C77">
            <w:rPr>
              <w:rFonts w:cs="Arial"/>
              <w:b/>
              <w:bCs/>
              <w:noProof/>
            </w:rPr>
            <w:fldChar w:fldCharType="end"/>
          </w:r>
        </w:p>
        <w:p w14:paraId="5B80537D" w14:textId="24F0711D" w:rsidR="00187673" w:rsidRPr="00852C77" w:rsidRDefault="00000000" w:rsidP="00B14573">
          <w:pPr>
            <w:pStyle w:val="TOC1"/>
            <w:tabs>
              <w:tab w:val="right" w:leader="dot" w:pos="9016"/>
            </w:tabs>
            <w:rPr>
              <w:rFonts w:cs="Arial"/>
              <w:color w:val="AF1685"/>
            </w:rPr>
          </w:pPr>
        </w:p>
      </w:sdtContent>
    </w:sdt>
    <w:bookmarkStart w:id="16" w:name="_Toc503171500" w:displacedByCustomXml="prev"/>
    <w:bookmarkStart w:id="17" w:name="_Toc503171633" w:displacedByCustomXml="prev"/>
    <w:bookmarkStart w:id="18" w:name="_Toc503171910" w:displacedByCustomXml="prev"/>
    <w:bookmarkStart w:id="19" w:name="_Toc503435289" w:displacedByCustomXml="prev"/>
    <w:bookmarkStart w:id="20" w:name="_Toc504477205" w:displacedByCustomXml="prev"/>
    <w:bookmarkStart w:id="21" w:name="_Toc503435127" w:displacedByCustomXml="prev"/>
    <w:bookmarkStart w:id="22" w:name="_Toc508352879" w:displacedByCustomXml="prev"/>
    <w:bookmarkStart w:id="23" w:name="_Toc508353431" w:displacedByCustomXml="prev"/>
    <w:bookmarkStart w:id="24" w:name="_Toc508354034" w:displacedByCustomXml="prev"/>
    <w:p w14:paraId="032F9D34" w14:textId="77777777" w:rsidR="00B14573" w:rsidRPr="00852C77" w:rsidRDefault="00B14573">
      <w:pPr>
        <w:spacing w:after="200"/>
        <w:rPr>
          <w:rFonts w:eastAsia="Times New Roman" w:cs="Arial"/>
          <w:bCs/>
          <w:color w:val="AF1685"/>
          <w:sz w:val="48"/>
          <w:szCs w:val="48"/>
        </w:rPr>
      </w:pPr>
      <w:r w:rsidRPr="00852C77">
        <w:rPr>
          <w:rFonts w:cs="Arial"/>
          <w:color w:val="AF1685"/>
        </w:rPr>
        <w:br w:type="page"/>
      </w:r>
    </w:p>
    <w:bookmarkEnd w:id="24"/>
    <w:bookmarkEnd w:id="23"/>
    <w:bookmarkEnd w:id="22"/>
    <w:bookmarkEnd w:id="21"/>
    <w:bookmarkEnd w:id="20"/>
    <w:bookmarkEnd w:id="19"/>
    <w:bookmarkEnd w:id="18"/>
    <w:bookmarkEnd w:id="17"/>
    <w:bookmarkEnd w:id="16"/>
    <w:p w14:paraId="262F3D3C" w14:textId="5A6AE61F" w:rsidR="00315EF3" w:rsidRPr="00852C77" w:rsidRDefault="00315EF3" w:rsidP="00756065">
      <w:pPr>
        <w:pStyle w:val="Parabeforeanother"/>
        <w:sectPr w:rsidR="00315EF3" w:rsidRPr="00852C77" w:rsidSect="003308BC">
          <w:headerReference w:type="default" r:id="rId8"/>
          <w:footerReference w:type="default" r:id="rId9"/>
          <w:headerReference w:type="first" r:id="rId10"/>
          <w:pgSz w:w="11906" w:h="16838" w:code="9"/>
          <w:pgMar w:top="1440" w:right="1440" w:bottom="1440" w:left="1440" w:header="567" w:footer="567" w:gutter="0"/>
          <w:cols w:space="708"/>
          <w:titlePg/>
          <w:docGrid w:linePitch="360"/>
        </w:sectPr>
      </w:pPr>
    </w:p>
    <w:p w14:paraId="09055DDE" w14:textId="6B727FAC" w:rsidR="00756065" w:rsidRPr="00852C77" w:rsidRDefault="005A36C9" w:rsidP="0067057D">
      <w:pPr>
        <w:pStyle w:val="Heading1"/>
      </w:pPr>
      <w:bookmarkStart w:id="25" w:name="_Toc503171508"/>
      <w:bookmarkStart w:id="26" w:name="_Toc503171641"/>
      <w:bookmarkStart w:id="27" w:name="_Toc503171918"/>
      <w:bookmarkStart w:id="28" w:name="_Toc503435297"/>
      <w:bookmarkStart w:id="29" w:name="_Toc503435135"/>
      <w:bookmarkStart w:id="30" w:name="_Toc508352884"/>
      <w:bookmarkStart w:id="31" w:name="_Toc508353436"/>
      <w:bookmarkStart w:id="32" w:name="_Toc508354039"/>
      <w:bookmarkStart w:id="33" w:name="_Toc526009422"/>
      <w:r w:rsidRPr="00852C77">
        <w:lastRenderedPageBreak/>
        <w:t>1</w:t>
      </w:r>
      <w:r w:rsidR="0067057D">
        <w:t xml:space="preserve"> | </w:t>
      </w:r>
      <w:r w:rsidRPr="00852C77">
        <w:t>Introduction</w:t>
      </w:r>
      <w:bookmarkEnd w:id="25"/>
      <w:bookmarkEnd w:id="26"/>
      <w:bookmarkEnd w:id="27"/>
      <w:bookmarkEnd w:id="28"/>
      <w:bookmarkEnd w:id="29"/>
      <w:bookmarkEnd w:id="30"/>
      <w:bookmarkEnd w:id="31"/>
      <w:bookmarkEnd w:id="32"/>
      <w:bookmarkEnd w:id="33"/>
    </w:p>
    <w:p w14:paraId="28FDB6A2" w14:textId="77777777" w:rsidR="00B26546" w:rsidRDefault="00B26546" w:rsidP="00B26546">
      <w:pPr>
        <w:pStyle w:val="Parabeforeanother"/>
      </w:pPr>
      <w:r>
        <w:t>On 25 July 2016, the Commission of Equality and Human Rights (EHRC) was presented by the Welsh Language Commissioner with:</w:t>
      </w:r>
    </w:p>
    <w:p w14:paraId="285434A7" w14:textId="77777777" w:rsidR="00B26546" w:rsidRDefault="00B26546" w:rsidP="00B26546">
      <w:pPr>
        <w:pStyle w:val="Parabeforeanother"/>
      </w:pPr>
      <w:r>
        <w:t xml:space="preserve">Compliance Notice – Section 44 Welsh Language (Wales) Measure 2011 </w:t>
      </w:r>
    </w:p>
    <w:p w14:paraId="4174AF4D" w14:textId="77777777" w:rsidR="00B26546" w:rsidRDefault="00B26546" w:rsidP="00B26546">
      <w:pPr>
        <w:pStyle w:val="Parabeforeanother"/>
      </w:pPr>
      <w:r>
        <w:t>This notice</w:t>
      </w:r>
    </w:p>
    <w:p w14:paraId="2EBDC1E3" w14:textId="5C9F4E0D" w:rsidR="00B26546" w:rsidRDefault="00B26546" w:rsidP="00B26546">
      <w:pPr>
        <w:pStyle w:val="Parabeforeanother"/>
      </w:pPr>
      <w:r>
        <w:t>• sets out, or refers to, one or more standards specified by the Welsh Ministers under section 26(1), and</w:t>
      </w:r>
    </w:p>
    <w:p w14:paraId="392AF568" w14:textId="18A7AF85" w:rsidR="00B26546" w:rsidRDefault="00B26546" w:rsidP="00B26546">
      <w:pPr>
        <w:pStyle w:val="Parabeforeanother"/>
      </w:pPr>
      <w:r>
        <w:t>• requires a body (EHRC in this instance) to comply with the standard or standards set out or referred to.</w:t>
      </w:r>
    </w:p>
    <w:p w14:paraId="1E36DAD1" w14:textId="56BA7D41" w:rsidR="00B26546" w:rsidRPr="00852C77" w:rsidRDefault="00B26546" w:rsidP="00B26546">
      <w:pPr>
        <w:pStyle w:val="Parabeforeanother"/>
      </w:pPr>
      <w:r>
        <w:t xml:space="preserve">The compliance notice remains in force unless, and until, it is revoked. </w:t>
      </w:r>
    </w:p>
    <w:p w14:paraId="04B50F25" w14:textId="407C04A2" w:rsidR="00210E4A" w:rsidRPr="00852C77" w:rsidRDefault="00333151" w:rsidP="00EC0E48">
      <w:pPr>
        <w:pStyle w:val="Parabeforenewsection"/>
        <w:rPr>
          <w:rFonts w:cs="Arial"/>
        </w:rPr>
        <w:sectPr w:rsidR="00210E4A" w:rsidRPr="00852C77" w:rsidSect="00B229B1">
          <w:headerReference w:type="default" r:id="rId11"/>
          <w:headerReference w:type="first" r:id="rId12"/>
          <w:footerReference w:type="first" r:id="rId13"/>
          <w:pgSz w:w="11906" w:h="16838" w:code="9"/>
          <w:pgMar w:top="1440" w:right="1440" w:bottom="1440" w:left="1440" w:header="567" w:footer="567" w:gutter="0"/>
          <w:cols w:space="708"/>
          <w:docGrid w:linePitch="360"/>
        </w:sectPr>
      </w:pPr>
      <w:r w:rsidRPr="00852C77">
        <w:rPr>
          <w:rFonts w:cs="Arial"/>
        </w:rPr>
        <w:t xml:space="preserve">This </w:t>
      </w:r>
      <w:r w:rsidR="00F50F1B">
        <w:rPr>
          <w:rFonts w:cs="Arial"/>
        </w:rPr>
        <w:t>s</w:t>
      </w:r>
      <w:r w:rsidR="00FD69F6">
        <w:rPr>
          <w:rFonts w:cs="Arial"/>
        </w:rPr>
        <w:t>eventh</w:t>
      </w:r>
      <w:r w:rsidR="00821015" w:rsidRPr="00821015">
        <w:rPr>
          <w:rFonts w:cs="Arial"/>
        </w:rPr>
        <w:t xml:space="preserve"> </w:t>
      </w:r>
      <w:r w:rsidRPr="00852C77">
        <w:rPr>
          <w:rFonts w:cs="Arial"/>
        </w:rPr>
        <w:t>annual report outlines the progress achieved by the EHRC for the year 20 April 20</w:t>
      </w:r>
      <w:r w:rsidR="00B26546">
        <w:rPr>
          <w:rFonts w:cs="Arial"/>
        </w:rPr>
        <w:t>2</w:t>
      </w:r>
      <w:r w:rsidR="00FD69F6">
        <w:rPr>
          <w:rFonts w:cs="Arial"/>
        </w:rPr>
        <w:t>2</w:t>
      </w:r>
      <w:r w:rsidRPr="00852C77">
        <w:rPr>
          <w:rFonts w:cs="Arial"/>
        </w:rPr>
        <w:t xml:space="preserve"> – 19 April 20</w:t>
      </w:r>
      <w:r w:rsidR="007E0590" w:rsidRPr="00852C77">
        <w:rPr>
          <w:rFonts w:cs="Arial"/>
        </w:rPr>
        <w:t>2</w:t>
      </w:r>
      <w:r w:rsidR="00FD69F6">
        <w:rPr>
          <w:rFonts w:cs="Arial"/>
        </w:rPr>
        <w:t>3</w:t>
      </w:r>
      <w:r w:rsidRPr="00852C77">
        <w:rPr>
          <w:rFonts w:cs="Arial"/>
        </w:rPr>
        <w:t xml:space="preserve"> in delivering the Welsh Language Standards</w:t>
      </w:r>
      <w:r w:rsidR="001E1144">
        <w:rPr>
          <w:rFonts w:cs="Arial"/>
        </w:rPr>
        <w:t xml:space="preserve"> adhered to by the Commission</w:t>
      </w:r>
      <w:r w:rsidR="00B26546">
        <w:rPr>
          <w:rFonts w:cs="Arial"/>
        </w:rPr>
        <w:t xml:space="preserve">. </w:t>
      </w:r>
      <w:r w:rsidRPr="00852C77">
        <w:rPr>
          <w:rFonts w:cs="Arial"/>
        </w:rPr>
        <w:t xml:space="preserve">The Commission’s Welsh Language Officer oversees and monitors, on its behalf, the </w:t>
      </w:r>
      <w:proofErr w:type="gramStart"/>
      <w:r w:rsidRPr="00852C77">
        <w:rPr>
          <w:rFonts w:cs="Arial"/>
        </w:rPr>
        <w:t>day to day</w:t>
      </w:r>
      <w:proofErr w:type="gramEnd"/>
      <w:r w:rsidRPr="00852C77">
        <w:rPr>
          <w:rFonts w:cs="Arial"/>
        </w:rPr>
        <w:t xml:space="preserve"> </w:t>
      </w:r>
      <w:r w:rsidR="00EC0E48" w:rsidRPr="00852C77">
        <w:rPr>
          <w:rFonts w:cs="Arial"/>
        </w:rPr>
        <w:t>implementation of the Standards</w:t>
      </w:r>
      <w:r w:rsidR="00210E4A" w:rsidRPr="00852C77">
        <w:rPr>
          <w:rFonts w:cs="Arial"/>
        </w:rPr>
        <w:t>.</w:t>
      </w:r>
      <w:r w:rsidR="00821015">
        <w:rPr>
          <w:rFonts w:cs="Arial"/>
        </w:rPr>
        <w:t xml:space="preserve"> </w:t>
      </w:r>
      <w:r w:rsidR="008870E9">
        <w:rPr>
          <w:rFonts w:cs="Arial"/>
        </w:rPr>
        <w:t xml:space="preserve">The Welsh Language Officer reports to the Head of Wales, who provides strategic oversight. </w:t>
      </w:r>
    </w:p>
    <w:p w14:paraId="3FA94B30" w14:textId="50FD9004" w:rsidR="00DF50F6" w:rsidRPr="00852C77" w:rsidRDefault="00DF50F6" w:rsidP="0067057D">
      <w:pPr>
        <w:pStyle w:val="Heading1"/>
      </w:pPr>
      <w:bookmarkStart w:id="34" w:name="_Toc503171513"/>
      <w:bookmarkStart w:id="35" w:name="_Toc503171646"/>
      <w:bookmarkStart w:id="36" w:name="_Toc503171923"/>
      <w:bookmarkStart w:id="37" w:name="_Toc503435302"/>
      <w:bookmarkStart w:id="38" w:name="_Toc503435140"/>
      <w:bookmarkStart w:id="39" w:name="_Toc508352889"/>
      <w:bookmarkStart w:id="40" w:name="_Toc508353441"/>
      <w:bookmarkStart w:id="41" w:name="_Toc508354044"/>
      <w:bookmarkStart w:id="42" w:name="_Toc526009423"/>
      <w:r w:rsidRPr="00852C77">
        <w:lastRenderedPageBreak/>
        <w:t>2 |</w:t>
      </w:r>
      <w:bookmarkEnd w:id="34"/>
      <w:bookmarkEnd w:id="35"/>
      <w:bookmarkEnd w:id="36"/>
      <w:bookmarkEnd w:id="37"/>
      <w:bookmarkEnd w:id="38"/>
      <w:bookmarkEnd w:id="39"/>
      <w:bookmarkEnd w:id="40"/>
      <w:bookmarkEnd w:id="41"/>
      <w:r w:rsidR="0067057D">
        <w:t xml:space="preserve"> </w:t>
      </w:r>
      <w:r w:rsidR="00333151" w:rsidRPr="00852C77">
        <w:t>Service delivery standards</w:t>
      </w:r>
      <w:bookmarkEnd w:id="42"/>
    </w:p>
    <w:p w14:paraId="75FAE1F0" w14:textId="77777777" w:rsidR="00EC0E48" w:rsidRPr="00852C77" w:rsidRDefault="00EC0E48" w:rsidP="00EC0E48">
      <w:pPr>
        <w:pStyle w:val="Parabeforeanother"/>
      </w:pPr>
      <w:bookmarkStart w:id="43" w:name="_Toc503171514"/>
      <w:bookmarkStart w:id="44" w:name="_Toc503171647"/>
      <w:bookmarkStart w:id="45" w:name="_Toc503171924"/>
      <w:bookmarkStart w:id="46" w:name="_Toc503435303"/>
      <w:bookmarkStart w:id="47" w:name="_Toc503435141"/>
      <w:bookmarkStart w:id="48" w:name="_Toc508352890"/>
      <w:bookmarkStart w:id="49" w:name="_Toc508353442"/>
      <w:bookmarkStart w:id="50" w:name="_Toc508354045"/>
      <w:r w:rsidRPr="00852C77">
        <w:t>The Commission provides information, advice and guidance and a signposting service. To that end information is provided in Welsh through:</w:t>
      </w:r>
    </w:p>
    <w:p w14:paraId="04783124" w14:textId="08D083FE" w:rsidR="00CA6CC8" w:rsidRPr="00852C77" w:rsidRDefault="00CA6CC8" w:rsidP="009A3F75">
      <w:pPr>
        <w:pStyle w:val="Bullet-followedbyothers"/>
        <w:numPr>
          <w:ilvl w:val="0"/>
          <w:numId w:val="19"/>
        </w:numPr>
        <w:rPr>
          <w:rFonts w:cs="Arial"/>
        </w:rPr>
      </w:pPr>
      <w:r w:rsidRPr="00852C77">
        <w:rPr>
          <w:rFonts w:cs="Arial"/>
        </w:rPr>
        <w:t>a</w:t>
      </w:r>
      <w:r w:rsidR="00EC0E48" w:rsidRPr="00852C77">
        <w:rPr>
          <w:rFonts w:cs="Arial"/>
        </w:rPr>
        <w:t xml:space="preserve"> bilingual website </w:t>
      </w:r>
      <w:r w:rsidR="00EC0E48" w:rsidRPr="00B44A3E">
        <w:rPr>
          <w:rFonts w:cs="Arial"/>
        </w:rPr>
        <w:t xml:space="preserve">with </w:t>
      </w:r>
      <w:r w:rsidR="007E0590" w:rsidRPr="00B44A3E">
        <w:rPr>
          <w:rFonts w:cs="Arial"/>
        </w:rPr>
        <w:t>a human rights tracker</w:t>
      </w:r>
      <w:r w:rsidR="007E0590" w:rsidRPr="00852C77">
        <w:rPr>
          <w:rFonts w:cs="Arial"/>
        </w:rPr>
        <w:t xml:space="preserve"> and </w:t>
      </w:r>
      <w:r w:rsidR="00EC0E48" w:rsidRPr="00852C77">
        <w:rPr>
          <w:rFonts w:cs="Arial"/>
        </w:rPr>
        <w:t>up to date bilingual latest news and blog sections</w:t>
      </w:r>
    </w:p>
    <w:p w14:paraId="4B5E8722" w14:textId="24D95E78" w:rsidR="00CA6CC8" w:rsidRPr="00852C77" w:rsidRDefault="003E6CBA" w:rsidP="009A3F75">
      <w:pPr>
        <w:pStyle w:val="Bullet-followedbyothers"/>
        <w:numPr>
          <w:ilvl w:val="0"/>
          <w:numId w:val="19"/>
        </w:numPr>
        <w:rPr>
          <w:rFonts w:cs="Arial"/>
        </w:rPr>
      </w:pPr>
      <w:r>
        <w:rPr>
          <w:rFonts w:cs="Arial"/>
        </w:rPr>
        <w:t xml:space="preserve">events </w:t>
      </w:r>
      <w:r w:rsidR="00EC0E48" w:rsidRPr="00852C77">
        <w:rPr>
          <w:rFonts w:cs="Arial"/>
        </w:rPr>
        <w:t xml:space="preserve">and </w:t>
      </w:r>
      <w:r w:rsidR="003C46F8" w:rsidRPr="00852C77">
        <w:rPr>
          <w:rFonts w:cs="Arial"/>
        </w:rPr>
        <w:t xml:space="preserve">an </w:t>
      </w:r>
      <w:r w:rsidR="00EC0E48" w:rsidRPr="00852C77">
        <w:rPr>
          <w:rFonts w:cs="Arial"/>
        </w:rPr>
        <w:t>Equality and Human Rights Exchange Network of 150</w:t>
      </w:r>
      <w:r w:rsidR="003C448E">
        <w:rPr>
          <w:rFonts w:cs="Arial"/>
        </w:rPr>
        <w:t xml:space="preserve"> members</w:t>
      </w:r>
      <w:r w:rsidR="00EC0E48" w:rsidRPr="00852C77">
        <w:rPr>
          <w:rFonts w:cs="Arial"/>
        </w:rPr>
        <w:t xml:space="preserve">. </w:t>
      </w:r>
      <w:r w:rsidR="002141C1" w:rsidRPr="00852C77">
        <w:rPr>
          <w:rFonts w:cs="Arial"/>
        </w:rPr>
        <w:t xml:space="preserve">When at least 10% of the people that have registered an interest to attend state that they wish to use the Welsh language at </w:t>
      </w:r>
      <w:r w:rsidR="00D72DED" w:rsidRPr="00852C77">
        <w:rPr>
          <w:rFonts w:cs="Arial"/>
        </w:rPr>
        <w:t xml:space="preserve">an </w:t>
      </w:r>
      <w:r w:rsidR="002141C1" w:rsidRPr="00852C77">
        <w:rPr>
          <w:rFonts w:cs="Arial"/>
        </w:rPr>
        <w:t>event, simultaneous translation is provided.</w:t>
      </w:r>
      <w:r w:rsidR="00EC0E48" w:rsidRPr="00852C77">
        <w:rPr>
          <w:rFonts w:cs="Arial"/>
        </w:rPr>
        <w:t xml:space="preserve"> Delegate packs for </w:t>
      </w:r>
      <w:r>
        <w:rPr>
          <w:rFonts w:cs="Arial"/>
        </w:rPr>
        <w:t xml:space="preserve">events </w:t>
      </w:r>
      <w:r w:rsidR="00EC0E48" w:rsidRPr="00852C77">
        <w:rPr>
          <w:rFonts w:cs="Arial"/>
        </w:rPr>
        <w:t xml:space="preserve">are </w:t>
      </w:r>
      <w:proofErr w:type="gramStart"/>
      <w:r w:rsidR="00EC0E48" w:rsidRPr="00852C77">
        <w:rPr>
          <w:rFonts w:cs="Arial"/>
        </w:rPr>
        <w:t>bilingual</w:t>
      </w:r>
      <w:proofErr w:type="gramEnd"/>
    </w:p>
    <w:p w14:paraId="18145865" w14:textId="77777777" w:rsidR="00CA6CC8" w:rsidRPr="00852C77" w:rsidRDefault="00EC0E48" w:rsidP="009A3F75">
      <w:pPr>
        <w:pStyle w:val="Bullet-followedbyothers"/>
        <w:numPr>
          <w:ilvl w:val="0"/>
          <w:numId w:val="19"/>
        </w:numPr>
        <w:rPr>
          <w:rFonts w:cs="Arial"/>
        </w:rPr>
      </w:pPr>
      <w:r w:rsidRPr="00852C77">
        <w:rPr>
          <w:rFonts w:cs="Arial"/>
        </w:rPr>
        <w:t>Wales Committee open forum sessions</w:t>
      </w:r>
    </w:p>
    <w:p w14:paraId="74F4E518" w14:textId="0F699B36" w:rsidR="00E01AA4" w:rsidRDefault="00CA6CC8" w:rsidP="009A3F75">
      <w:pPr>
        <w:pStyle w:val="Bullet-followedbyothers"/>
        <w:numPr>
          <w:ilvl w:val="0"/>
          <w:numId w:val="19"/>
        </w:numPr>
        <w:rPr>
          <w:rFonts w:cs="Arial"/>
        </w:rPr>
      </w:pPr>
      <w:r w:rsidRPr="00852C77">
        <w:rPr>
          <w:rFonts w:cs="Arial"/>
        </w:rPr>
        <w:t>email and phone enquir</w:t>
      </w:r>
      <w:r w:rsidR="00FD69F6">
        <w:rPr>
          <w:rFonts w:cs="Arial"/>
        </w:rPr>
        <w:t>i</w:t>
      </w:r>
      <w:r w:rsidRPr="00852C77">
        <w:rPr>
          <w:rFonts w:cs="Arial"/>
        </w:rPr>
        <w:t xml:space="preserve">es – </w:t>
      </w:r>
      <w:r w:rsidR="00E01AA4">
        <w:rPr>
          <w:rFonts w:cs="Arial"/>
        </w:rPr>
        <w:t xml:space="preserve">e-mail signatures of everyone in the Wales team state: </w:t>
      </w:r>
    </w:p>
    <w:p w14:paraId="25382C05" w14:textId="58F97470" w:rsidR="00E01AA4" w:rsidRPr="00E01AA4" w:rsidRDefault="00E01AA4" w:rsidP="009A3F75">
      <w:pPr>
        <w:pStyle w:val="Bullet-followedbyothers"/>
        <w:numPr>
          <w:ilvl w:val="2"/>
          <w:numId w:val="19"/>
        </w:numPr>
        <w:rPr>
          <w:rFonts w:cs="Arial"/>
        </w:rPr>
      </w:pPr>
      <w:proofErr w:type="spellStart"/>
      <w:r w:rsidRPr="00E01AA4">
        <w:rPr>
          <w:rFonts w:cs="Arial"/>
        </w:rPr>
        <w:t>Croeso</w:t>
      </w:r>
      <w:proofErr w:type="spellEnd"/>
      <w:r w:rsidRPr="00E01AA4">
        <w:rPr>
          <w:rFonts w:cs="Arial"/>
        </w:rPr>
        <w:t xml:space="preserve"> </w:t>
      </w:r>
      <w:proofErr w:type="spellStart"/>
      <w:r w:rsidRPr="00E01AA4">
        <w:rPr>
          <w:rFonts w:cs="Arial"/>
        </w:rPr>
        <w:t>ichi</w:t>
      </w:r>
      <w:proofErr w:type="spellEnd"/>
      <w:r w:rsidRPr="00E01AA4">
        <w:rPr>
          <w:rFonts w:cs="Arial"/>
        </w:rPr>
        <w:t xml:space="preserve"> </w:t>
      </w:r>
      <w:proofErr w:type="spellStart"/>
      <w:r w:rsidRPr="00E01AA4">
        <w:rPr>
          <w:rFonts w:cs="Arial"/>
        </w:rPr>
        <w:t>ysgrifennu</w:t>
      </w:r>
      <w:proofErr w:type="spellEnd"/>
      <w:r w:rsidRPr="00E01AA4">
        <w:rPr>
          <w:rFonts w:cs="Arial"/>
        </w:rPr>
        <w:t xml:space="preserve"> atom </w:t>
      </w:r>
      <w:proofErr w:type="spellStart"/>
      <w:r w:rsidRPr="00E01AA4">
        <w:rPr>
          <w:rFonts w:cs="Arial"/>
        </w:rPr>
        <w:t>yn</w:t>
      </w:r>
      <w:proofErr w:type="spellEnd"/>
      <w:r w:rsidRPr="00E01AA4">
        <w:rPr>
          <w:rFonts w:cs="Arial"/>
        </w:rPr>
        <w:t xml:space="preserve"> </w:t>
      </w:r>
      <w:proofErr w:type="spellStart"/>
      <w:r w:rsidRPr="00E01AA4">
        <w:rPr>
          <w:rFonts w:cs="Arial"/>
        </w:rPr>
        <w:t>Gymraeg</w:t>
      </w:r>
      <w:proofErr w:type="spellEnd"/>
      <w:r w:rsidRPr="00E01AA4">
        <w:rPr>
          <w:rFonts w:cs="Arial"/>
        </w:rPr>
        <w:t xml:space="preserve">. Fe </w:t>
      </w:r>
      <w:proofErr w:type="spellStart"/>
      <w:r w:rsidRPr="00E01AA4">
        <w:rPr>
          <w:rFonts w:cs="Arial"/>
        </w:rPr>
        <w:t>gewch</w:t>
      </w:r>
      <w:proofErr w:type="spellEnd"/>
      <w:r w:rsidRPr="00E01AA4">
        <w:rPr>
          <w:rFonts w:cs="Arial"/>
        </w:rPr>
        <w:t xml:space="preserve"> chi </w:t>
      </w:r>
      <w:proofErr w:type="spellStart"/>
      <w:r w:rsidRPr="00E01AA4">
        <w:rPr>
          <w:rFonts w:cs="Arial"/>
        </w:rPr>
        <w:t>ateb</w:t>
      </w:r>
      <w:proofErr w:type="spellEnd"/>
      <w:r w:rsidRPr="00E01AA4">
        <w:rPr>
          <w:rFonts w:cs="Arial"/>
        </w:rPr>
        <w:t xml:space="preserve"> </w:t>
      </w:r>
      <w:proofErr w:type="spellStart"/>
      <w:r w:rsidRPr="00E01AA4">
        <w:rPr>
          <w:rFonts w:cs="Arial"/>
        </w:rPr>
        <w:t>yn</w:t>
      </w:r>
      <w:proofErr w:type="spellEnd"/>
      <w:r w:rsidRPr="00E01AA4">
        <w:rPr>
          <w:rFonts w:cs="Arial"/>
        </w:rPr>
        <w:t xml:space="preserve"> </w:t>
      </w:r>
      <w:proofErr w:type="spellStart"/>
      <w:r w:rsidRPr="00E01AA4">
        <w:rPr>
          <w:rFonts w:cs="Arial"/>
        </w:rPr>
        <w:t>Gymraeg</w:t>
      </w:r>
      <w:proofErr w:type="spellEnd"/>
      <w:r w:rsidRPr="00E01AA4">
        <w:rPr>
          <w:rFonts w:cs="Arial"/>
        </w:rPr>
        <w:t xml:space="preserve"> ac </w:t>
      </w:r>
      <w:proofErr w:type="spellStart"/>
      <w:r w:rsidRPr="00E01AA4">
        <w:rPr>
          <w:rFonts w:cs="Arial"/>
        </w:rPr>
        <w:t>ni</w:t>
      </w:r>
      <w:proofErr w:type="spellEnd"/>
      <w:r w:rsidRPr="00E01AA4">
        <w:rPr>
          <w:rFonts w:cs="Arial"/>
        </w:rPr>
        <w:t xml:space="preserve"> </w:t>
      </w:r>
      <w:proofErr w:type="spellStart"/>
      <w:r w:rsidRPr="00E01AA4">
        <w:rPr>
          <w:rFonts w:cs="Arial"/>
        </w:rPr>
        <w:t>fydd</w:t>
      </w:r>
      <w:proofErr w:type="spellEnd"/>
      <w:r w:rsidRPr="00E01AA4">
        <w:rPr>
          <w:rFonts w:cs="Arial"/>
        </w:rPr>
        <w:t xml:space="preserve"> </w:t>
      </w:r>
      <w:proofErr w:type="spellStart"/>
      <w:r w:rsidRPr="00E01AA4">
        <w:rPr>
          <w:rFonts w:cs="Arial"/>
        </w:rPr>
        <w:t>hyn</w:t>
      </w:r>
      <w:proofErr w:type="spellEnd"/>
      <w:r w:rsidRPr="00E01AA4">
        <w:rPr>
          <w:rFonts w:cs="Arial"/>
        </w:rPr>
        <w:t xml:space="preserve"> </w:t>
      </w:r>
      <w:proofErr w:type="spellStart"/>
      <w:r w:rsidRPr="00E01AA4">
        <w:rPr>
          <w:rFonts w:cs="Arial"/>
        </w:rPr>
        <w:t>yn</w:t>
      </w:r>
      <w:proofErr w:type="spellEnd"/>
      <w:r w:rsidRPr="00E01AA4">
        <w:rPr>
          <w:rFonts w:cs="Arial"/>
        </w:rPr>
        <w:t xml:space="preserve"> </w:t>
      </w:r>
      <w:proofErr w:type="spellStart"/>
      <w:r w:rsidRPr="00E01AA4">
        <w:rPr>
          <w:rFonts w:cs="Arial"/>
        </w:rPr>
        <w:t>arwain</w:t>
      </w:r>
      <w:proofErr w:type="spellEnd"/>
      <w:r w:rsidRPr="00E01AA4">
        <w:rPr>
          <w:rFonts w:cs="Arial"/>
        </w:rPr>
        <w:t xml:space="preserve"> at </w:t>
      </w:r>
      <w:proofErr w:type="spellStart"/>
      <w:r w:rsidRPr="00E01AA4">
        <w:rPr>
          <w:rFonts w:cs="Arial"/>
        </w:rPr>
        <w:t>oedi</w:t>
      </w:r>
      <w:proofErr w:type="spellEnd"/>
      <w:r w:rsidRPr="00E01AA4">
        <w:rPr>
          <w:rFonts w:cs="Arial"/>
        </w:rPr>
        <w:t>.</w:t>
      </w:r>
    </w:p>
    <w:p w14:paraId="084B238F" w14:textId="77777777" w:rsidR="00CF7CE7" w:rsidRDefault="00E01AA4" w:rsidP="009A3F75">
      <w:pPr>
        <w:pStyle w:val="Bullet-followedbyothers"/>
        <w:numPr>
          <w:ilvl w:val="2"/>
          <w:numId w:val="19"/>
        </w:numPr>
        <w:rPr>
          <w:rFonts w:cs="Arial"/>
        </w:rPr>
      </w:pPr>
      <w:r w:rsidRPr="00E01AA4">
        <w:rPr>
          <w:rFonts w:cs="Arial"/>
        </w:rPr>
        <w:t xml:space="preserve">We welcome correspondence in Welsh. We will respond in </w:t>
      </w:r>
      <w:proofErr w:type="gramStart"/>
      <w:r w:rsidRPr="00E01AA4">
        <w:rPr>
          <w:rFonts w:cs="Arial"/>
        </w:rPr>
        <w:t>Welsh</w:t>
      </w:r>
      <w:proofErr w:type="gramEnd"/>
      <w:r w:rsidRPr="00E01AA4">
        <w:rPr>
          <w:rFonts w:cs="Arial"/>
        </w:rPr>
        <w:t xml:space="preserve"> and this will not cause a delay.</w:t>
      </w:r>
      <w:r w:rsidR="003E6CBA">
        <w:rPr>
          <w:rFonts w:cs="Arial"/>
        </w:rPr>
        <w:t xml:space="preserve"> </w:t>
      </w:r>
    </w:p>
    <w:p w14:paraId="1CF79F1E" w14:textId="4D9FCD72" w:rsidR="00CA6CC8" w:rsidRDefault="003E6CBA" w:rsidP="00CF7CE7">
      <w:pPr>
        <w:pStyle w:val="Bullet-followedbyothers"/>
        <w:numPr>
          <w:ilvl w:val="0"/>
          <w:numId w:val="0"/>
        </w:numPr>
        <w:ind w:left="720"/>
        <w:rPr>
          <w:rFonts w:cs="Arial"/>
        </w:rPr>
      </w:pPr>
      <w:r>
        <w:rPr>
          <w:rFonts w:cs="Arial"/>
        </w:rPr>
        <w:t>A similar note is included on our standard letterhead when a letter is issued from the Wales team</w:t>
      </w:r>
      <w:r w:rsidR="00CF7CE7">
        <w:rPr>
          <w:rFonts w:cs="Arial"/>
        </w:rPr>
        <w:t>;</w:t>
      </w:r>
      <w:r w:rsidR="00E01AA4" w:rsidRPr="00E01AA4">
        <w:rPr>
          <w:rFonts w:cs="Arial"/>
        </w:rPr>
        <w:br/>
      </w:r>
    </w:p>
    <w:p w14:paraId="41B768B6" w14:textId="1A7958F0" w:rsidR="00E01AA4" w:rsidRPr="00852C77" w:rsidRDefault="00E01AA4" w:rsidP="009A3F75">
      <w:pPr>
        <w:pStyle w:val="Bullet-followedbyothers"/>
        <w:numPr>
          <w:ilvl w:val="0"/>
          <w:numId w:val="19"/>
        </w:numPr>
        <w:rPr>
          <w:rFonts w:cs="Arial"/>
        </w:rPr>
      </w:pPr>
      <w:r>
        <w:rPr>
          <w:rFonts w:cs="Arial"/>
        </w:rPr>
        <w:t xml:space="preserve">When we </w:t>
      </w:r>
      <w:r w:rsidR="00F15711" w:rsidRPr="00F15711">
        <w:rPr>
          <w:rFonts w:cs="Arial"/>
        </w:rPr>
        <w:t>publicise</w:t>
      </w:r>
      <w:r>
        <w:rPr>
          <w:rFonts w:cs="Arial"/>
        </w:rPr>
        <w:t xml:space="preserve"> </w:t>
      </w:r>
      <w:r w:rsidR="00F15711">
        <w:rPr>
          <w:rFonts w:cs="Arial"/>
        </w:rPr>
        <w:t xml:space="preserve">the </w:t>
      </w:r>
      <w:r>
        <w:rPr>
          <w:rFonts w:cs="Arial"/>
        </w:rPr>
        <w:t xml:space="preserve">main telephone number for our office in </w:t>
      </w:r>
      <w:proofErr w:type="gramStart"/>
      <w:r>
        <w:rPr>
          <w:rFonts w:cs="Arial"/>
        </w:rPr>
        <w:t>Wales</w:t>
      </w:r>
      <w:proofErr w:type="gramEnd"/>
      <w:r w:rsidR="00F15711">
        <w:rPr>
          <w:rFonts w:cs="Arial"/>
        </w:rPr>
        <w:t xml:space="preserve"> we state alongside that we welcome being contacted in Welsh or English.</w:t>
      </w:r>
      <w:r>
        <w:rPr>
          <w:rFonts w:cs="Arial"/>
        </w:rPr>
        <w:t xml:space="preserve"> </w:t>
      </w:r>
    </w:p>
    <w:p w14:paraId="50319285" w14:textId="32C74F8F" w:rsidR="00EC0E48" w:rsidRPr="00852C77" w:rsidRDefault="00CA6CC8" w:rsidP="009A3F75">
      <w:pPr>
        <w:pStyle w:val="Bullet-lastingroup"/>
        <w:numPr>
          <w:ilvl w:val="0"/>
          <w:numId w:val="19"/>
        </w:numPr>
        <w:rPr>
          <w:rFonts w:cs="Arial"/>
        </w:rPr>
      </w:pPr>
      <w:r w:rsidRPr="00852C77">
        <w:rPr>
          <w:rFonts w:cs="Arial"/>
        </w:rPr>
        <w:t>p</w:t>
      </w:r>
      <w:r w:rsidR="00EC0E48" w:rsidRPr="00852C77">
        <w:rPr>
          <w:rFonts w:cs="Arial"/>
        </w:rPr>
        <w:t>ublications, when the subject matter concerns Wales</w:t>
      </w:r>
      <w:r w:rsidR="00F15711">
        <w:rPr>
          <w:rFonts w:cs="Arial"/>
        </w:rPr>
        <w:t>,</w:t>
      </w:r>
      <w:r w:rsidR="00EC0E48" w:rsidRPr="00852C77">
        <w:rPr>
          <w:rFonts w:cs="Arial"/>
        </w:rPr>
        <w:t xml:space="preserve"> are available in </w:t>
      </w:r>
      <w:proofErr w:type="gramStart"/>
      <w:r w:rsidR="00EC0E48" w:rsidRPr="00852C77">
        <w:rPr>
          <w:rFonts w:cs="Arial"/>
        </w:rPr>
        <w:t>Welsh</w:t>
      </w:r>
      <w:proofErr w:type="gramEnd"/>
    </w:p>
    <w:p w14:paraId="3042F1E7" w14:textId="06997D63" w:rsidR="00EC0E48" w:rsidRPr="00852C77" w:rsidRDefault="00F15711" w:rsidP="00EC0E48">
      <w:pPr>
        <w:pStyle w:val="Parabeforeanother"/>
      </w:pPr>
      <w:r>
        <w:t xml:space="preserve">We </w:t>
      </w:r>
      <w:proofErr w:type="gramStart"/>
      <w:r>
        <w:t>ende</w:t>
      </w:r>
      <w:r w:rsidR="003C21C4">
        <w:t>a</w:t>
      </w:r>
      <w:r>
        <w:t>vour at all times</w:t>
      </w:r>
      <w:proofErr w:type="gramEnd"/>
      <w:r>
        <w:t xml:space="preserve"> to fully comply with the requirements of the </w:t>
      </w:r>
      <w:r w:rsidR="00821015">
        <w:t>Welsh Language S</w:t>
      </w:r>
      <w:r>
        <w:t xml:space="preserve">tandards. </w:t>
      </w:r>
      <w:r w:rsidR="00EC0E48" w:rsidRPr="00852C77">
        <w:t xml:space="preserve">There is guidance for </w:t>
      </w:r>
      <w:r w:rsidR="004C3F29">
        <w:t>all</w:t>
      </w:r>
      <w:r w:rsidR="00942814">
        <w:t xml:space="preserve"> EHRC </w:t>
      </w:r>
      <w:r w:rsidR="00EC0E48" w:rsidRPr="00852C77">
        <w:t xml:space="preserve">staff </w:t>
      </w:r>
      <w:r w:rsidR="00942814">
        <w:t xml:space="preserve">across Wales and GB </w:t>
      </w:r>
      <w:r w:rsidR="00EC0E48" w:rsidRPr="00852C77">
        <w:t>on the Commission’s Intranet on how to implement th</w:t>
      </w:r>
      <w:r w:rsidR="00821015">
        <w:t xml:space="preserve">ose </w:t>
      </w:r>
      <w:r w:rsidR="00EC0E48" w:rsidRPr="00852C77">
        <w:t>Standards</w:t>
      </w:r>
      <w:r w:rsidR="00942814">
        <w:t>, and guidance is included as part of induction fo</w:t>
      </w:r>
      <w:r w:rsidR="00F670FA">
        <w:t>r</w:t>
      </w:r>
      <w:r w:rsidR="00942814">
        <w:t xml:space="preserve"> new staff</w:t>
      </w:r>
      <w:r w:rsidR="00EC0E48" w:rsidRPr="00852C77">
        <w:t xml:space="preserve">. </w:t>
      </w:r>
    </w:p>
    <w:p w14:paraId="5CB64062" w14:textId="42AF99F7" w:rsidR="00DF50F6" w:rsidRPr="00852C77" w:rsidRDefault="00DF50F6" w:rsidP="0067057D">
      <w:pPr>
        <w:pStyle w:val="Heading2"/>
      </w:pPr>
      <w:bookmarkStart w:id="51" w:name="_Toc526009424"/>
      <w:r w:rsidRPr="00852C77">
        <w:rPr>
          <w:color w:val="auto"/>
        </w:rPr>
        <w:lastRenderedPageBreak/>
        <w:t>2.1</w:t>
      </w:r>
      <w:r w:rsidRPr="00852C77">
        <w:tab/>
      </w:r>
      <w:bookmarkEnd w:id="43"/>
      <w:bookmarkEnd w:id="44"/>
      <w:bookmarkEnd w:id="45"/>
      <w:bookmarkEnd w:id="46"/>
      <w:bookmarkEnd w:id="47"/>
      <w:bookmarkEnd w:id="48"/>
      <w:bookmarkEnd w:id="49"/>
      <w:bookmarkEnd w:id="50"/>
      <w:r w:rsidR="00EC0E48" w:rsidRPr="00852C77">
        <w:t>Telephone communication</w:t>
      </w:r>
      <w:bookmarkEnd w:id="51"/>
    </w:p>
    <w:p w14:paraId="3C7AE1AB" w14:textId="3B618A3D" w:rsidR="00EC0E48" w:rsidRPr="00852C77" w:rsidRDefault="00842DF2" w:rsidP="00EC0E48">
      <w:pPr>
        <w:pStyle w:val="Parabeforeanother"/>
        <w:rPr>
          <w:rStyle w:val="Strong"/>
          <w:b w:val="0"/>
        </w:rPr>
      </w:pPr>
      <w:r>
        <w:rPr>
          <w:rStyle w:val="Strong"/>
          <w:b w:val="0"/>
        </w:rPr>
        <w:t>A</w:t>
      </w:r>
      <w:r w:rsidR="00EC0E48" w:rsidRPr="00852C77">
        <w:rPr>
          <w:rStyle w:val="Strong"/>
          <w:b w:val="0"/>
        </w:rPr>
        <w:t>ll telephone calls</w:t>
      </w:r>
      <w:r>
        <w:rPr>
          <w:rStyle w:val="Strong"/>
          <w:b w:val="0"/>
        </w:rPr>
        <w:t xml:space="preserve"> to the main number of the office in Wales are answered </w:t>
      </w:r>
      <w:r w:rsidR="00EC0E48" w:rsidRPr="00852C77">
        <w:rPr>
          <w:rStyle w:val="Strong"/>
          <w:b w:val="0"/>
        </w:rPr>
        <w:t>with the</w:t>
      </w:r>
      <w:r w:rsidR="00D72DED" w:rsidRPr="00852C77">
        <w:rPr>
          <w:rStyle w:val="Strong"/>
          <w:b w:val="0"/>
        </w:rPr>
        <w:t xml:space="preserve"> greeting and</w:t>
      </w:r>
      <w:r w:rsidR="00EC0E48" w:rsidRPr="00852C77">
        <w:rPr>
          <w:rStyle w:val="Strong"/>
          <w:b w:val="0"/>
        </w:rPr>
        <w:t xml:space="preserve"> name of the Commission given bilingually. </w:t>
      </w:r>
      <w:proofErr w:type="gramStart"/>
      <w:r w:rsidR="00D72DED" w:rsidRPr="00852C77">
        <w:rPr>
          <w:rStyle w:val="Strong"/>
          <w:b w:val="0"/>
        </w:rPr>
        <w:t>More often than not</w:t>
      </w:r>
      <w:proofErr w:type="gramEnd"/>
      <w:r w:rsidR="00D72DED" w:rsidRPr="00852C77">
        <w:rPr>
          <w:rStyle w:val="Strong"/>
          <w:b w:val="0"/>
        </w:rPr>
        <w:t xml:space="preserve"> t</w:t>
      </w:r>
      <w:r w:rsidR="00EC0E48" w:rsidRPr="00852C77">
        <w:rPr>
          <w:rStyle w:val="Strong"/>
          <w:b w:val="0"/>
        </w:rPr>
        <w:t>here is a Welsh speaking person available for communication through the medium of Welsh. When specialist advice is needed and cannot be given orally in Welsh, the caller is given the option of speaking in English or communicating in written form in Welsh.</w:t>
      </w:r>
    </w:p>
    <w:p w14:paraId="4012C00D" w14:textId="320D4386" w:rsidR="00EC0E48" w:rsidRPr="00852C77" w:rsidRDefault="00EC0E48" w:rsidP="00EC0E48">
      <w:pPr>
        <w:pStyle w:val="Parabeforeanother"/>
        <w:rPr>
          <w:rStyle w:val="Strong"/>
          <w:b w:val="0"/>
        </w:rPr>
      </w:pPr>
      <w:r w:rsidRPr="00852C77">
        <w:rPr>
          <w:rStyle w:val="Strong"/>
          <w:b w:val="0"/>
        </w:rPr>
        <w:t xml:space="preserve">Other members of staff </w:t>
      </w:r>
      <w:r w:rsidR="00842DF2">
        <w:rPr>
          <w:rStyle w:val="Strong"/>
          <w:b w:val="0"/>
        </w:rPr>
        <w:t xml:space="preserve">will </w:t>
      </w:r>
      <w:r w:rsidRPr="00852C77">
        <w:rPr>
          <w:rStyle w:val="Strong"/>
          <w:b w:val="0"/>
        </w:rPr>
        <w:t xml:space="preserve">answer the phone to external callers with a bilingual greeting and all have a bilingual message on their personal </w:t>
      </w:r>
      <w:proofErr w:type="gramStart"/>
      <w:r w:rsidRPr="00852C77">
        <w:rPr>
          <w:rStyle w:val="Strong"/>
          <w:b w:val="0"/>
        </w:rPr>
        <w:t>answer-phones</w:t>
      </w:r>
      <w:proofErr w:type="gramEnd"/>
      <w:r w:rsidRPr="00852C77">
        <w:rPr>
          <w:rStyle w:val="Strong"/>
          <w:b w:val="0"/>
        </w:rPr>
        <w:t>.</w:t>
      </w:r>
    </w:p>
    <w:p w14:paraId="06FE709A" w14:textId="77777777" w:rsidR="00EC0E48" w:rsidRPr="00852C77" w:rsidRDefault="00EC0E48" w:rsidP="00EC0E48">
      <w:pPr>
        <w:pStyle w:val="Parabeforeanother"/>
        <w:rPr>
          <w:rStyle w:val="Strong"/>
          <w:b w:val="0"/>
        </w:rPr>
      </w:pPr>
      <w:r w:rsidRPr="00852C77">
        <w:rPr>
          <w:rStyle w:val="Strong"/>
          <w:b w:val="0"/>
        </w:rPr>
        <w:t>When we publish our main telephone number we state in Welsh and in English that we welcome calls in Welsh.</w:t>
      </w:r>
    </w:p>
    <w:p w14:paraId="28C708BC" w14:textId="3BD31123" w:rsidR="00210E4A" w:rsidRPr="00852C77" w:rsidRDefault="00EC0E48" w:rsidP="00EC0E48">
      <w:pPr>
        <w:pStyle w:val="Parabeforenewsection"/>
        <w:rPr>
          <w:rStyle w:val="Strong"/>
          <w:rFonts w:cs="Arial"/>
          <w:b w:val="0"/>
        </w:rPr>
      </w:pPr>
      <w:r w:rsidRPr="00852C77">
        <w:rPr>
          <w:rStyle w:val="Strong"/>
          <w:rFonts w:cs="Arial"/>
          <w:b w:val="0"/>
        </w:rPr>
        <w:t>Our main telephone call answering service in Wales uses a bilingual message which informs persons calling, in Welsh, that they can leave a message in Welsh.</w:t>
      </w:r>
    </w:p>
    <w:p w14:paraId="3D10219B" w14:textId="504050E3" w:rsidR="00EC0E48" w:rsidRPr="00852C77" w:rsidRDefault="00EC0E48" w:rsidP="0067057D">
      <w:pPr>
        <w:pStyle w:val="Heading2"/>
      </w:pPr>
      <w:bookmarkStart w:id="52" w:name="_Toc526009425"/>
      <w:r w:rsidRPr="00852C77">
        <w:rPr>
          <w:color w:val="auto"/>
        </w:rPr>
        <w:t>2.2</w:t>
      </w:r>
      <w:r w:rsidRPr="00852C77">
        <w:tab/>
        <w:t xml:space="preserve">Communicating with stakeholders and holding </w:t>
      </w:r>
      <w:proofErr w:type="gramStart"/>
      <w:r w:rsidRPr="00852C77">
        <w:t>events</w:t>
      </w:r>
      <w:bookmarkEnd w:id="52"/>
      <w:proofErr w:type="gramEnd"/>
    </w:p>
    <w:p w14:paraId="077ADE11" w14:textId="72B2BB23" w:rsidR="00EC0E48" w:rsidRPr="00852C77" w:rsidRDefault="0034228E" w:rsidP="00EC0E48">
      <w:pPr>
        <w:pStyle w:val="Parabeforeanother"/>
        <w:rPr>
          <w:rStyle w:val="Strong"/>
          <w:b w:val="0"/>
        </w:rPr>
      </w:pPr>
      <w:r>
        <w:rPr>
          <w:rStyle w:val="Strong"/>
          <w:b w:val="0"/>
        </w:rPr>
        <w:t>C</w:t>
      </w:r>
      <w:r w:rsidR="00EC0E48" w:rsidRPr="00852C77">
        <w:rPr>
          <w:rStyle w:val="Strong"/>
          <w:b w:val="0"/>
        </w:rPr>
        <w:t>ircular, standard and news e-letters sent to stakeholders in Wales by the Commission in Wales are issued bilingually. The same applies to any letters, invitations, email straplines and footers sent by the Commission in Great Britain to stakeholders in Wales.</w:t>
      </w:r>
    </w:p>
    <w:p w14:paraId="0FA5D53F" w14:textId="28ABBC2D" w:rsidR="00EC0E48" w:rsidRDefault="00EC0E48" w:rsidP="00EC0E48">
      <w:pPr>
        <w:pStyle w:val="Parabeforeanother"/>
        <w:rPr>
          <w:rStyle w:val="Strong"/>
          <w:b w:val="0"/>
        </w:rPr>
      </w:pPr>
      <w:r w:rsidRPr="00852C77">
        <w:rPr>
          <w:rStyle w:val="Strong"/>
          <w:b w:val="0"/>
        </w:rPr>
        <w:t xml:space="preserve">The following invitations </w:t>
      </w:r>
      <w:r w:rsidR="00852C77">
        <w:rPr>
          <w:rStyle w:val="Strong"/>
          <w:b w:val="0"/>
        </w:rPr>
        <w:t xml:space="preserve">and notices </w:t>
      </w:r>
      <w:r w:rsidRPr="00852C77">
        <w:rPr>
          <w:rStyle w:val="Strong"/>
          <w:b w:val="0"/>
        </w:rPr>
        <w:t>were sent out bilingually by the Commission in Great Britain to stakeholders in Wales:</w:t>
      </w:r>
    </w:p>
    <w:p w14:paraId="52092639"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27 April 2022 – UPR report </w:t>
      </w:r>
      <w:proofErr w:type="gramStart"/>
      <w:r w:rsidRPr="00A96E47">
        <w:rPr>
          <w:rFonts w:ascii="Arial" w:eastAsia="Times New Roman" w:hAnsi="Arial" w:cs="Arial"/>
          <w:szCs w:val="24"/>
        </w:rPr>
        <w:t>launch</w:t>
      </w:r>
      <w:proofErr w:type="gramEnd"/>
    </w:p>
    <w:p w14:paraId="440C4427"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28 April 2022 – Sexual harassment in the workplace – toolkit launch</w:t>
      </w:r>
    </w:p>
    <w:p w14:paraId="259F7824"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9 June 2022 – Treatment of lower-paid ethnic minority workers in health and social care inquiry report </w:t>
      </w:r>
      <w:proofErr w:type="gramStart"/>
      <w:r w:rsidRPr="00A96E47">
        <w:rPr>
          <w:rFonts w:ascii="Arial" w:eastAsia="Times New Roman" w:hAnsi="Arial" w:cs="Arial"/>
          <w:szCs w:val="24"/>
        </w:rPr>
        <w:t>launch</w:t>
      </w:r>
      <w:proofErr w:type="gramEnd"/>
    </w:p>
    <w:p w14:paraId="71D0CD19"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1 September 2022 – Artificial Intelligence in public services – guidance launch</w:t>
      </w:r>
    </w:p>
    <w:p w14:paraId="725937FB"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30 September 2022 – Monthly stakeholder newsletter</w:t>
      </w:r>
    </w:p>
    <w:p w14:paraId="63C59AC8"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3 October 2022 – EHRE event invitation</w:t>
      </w:r>
    </w:p>
    <w:p w14:paraId="2ECFDB93"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18 October 2022 – EHRE event invitation</w:t>
      </w:r>
    </w:p>
    <w:p w14:paraId="772765F9"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27 October 2022 – Preventing hair discrimination in schools – guidance </w:t>
      </w:r>
      <w:proofErr w:type="gramStart"/>
      <w:r w:rsidRPr="00A96E47">
        <w:rPr>
          <w:rFonts w:ascii="Arial" w:eastAsia="Times New Roman" w:hAnsi="Arial" w:cs="Arial"/>
          <w:szCs w:val="24"/>
        </w:rPr>
        <w:t>launch</w:t>
      </w:r>
      <w:proofErr w:type="gramEnd"/>
    </w:p>
    <w:p w14:paraId="3D7FFDEA"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1 November 2022 – Monthly stakeholder newsletter</w:t>
      </w:r>
    </w:p>
    <w:p w14:paraId="723CC89B"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9 November 2022 – invitation to apply to join panel of </w:t>
      </w:r>
      <w:proofErr w:type="gramStart"/>
      <w:r w:rsidRPr="00A96E47">
        <w:rPr>
          <w:rFonts w:ascii="Arial" w:eastAsia="Times New Roman" w:hAnsi="Arial" w:cs="Arial"/>
          <w:szCs w:val="24"/>
        </w:rPr>
        <w:t>solicitors</w:t>
      </w:r>
      <w:proofErr w:type="gramEnd"/>
    </w:p>
    <w:p w14:paraId="20E8D0E8"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lastRenderedPageBreak/>
        <w:t>30 November 2022 – Monthly stakeholder newsletter</w:t>
      </w:r>
    </w:p>
    <w:p w14:paraId="1EA30BA8"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15 December 2022 – Legal update – ending of two section 23 </w:t>
      </w:r>
      <w:proofErr w:type="gramStart"/>
      <w:r w:rsidRPr="00A96E47">
        <w:rPr>
          <w:rFonts w:ascii="Arial" w:eastAsia="Times New Roman" w:hAnsi="Arial" w:cs="Arial"/>
          <w:szCs w:val="24"/>
        </w:rPr>
        <w:t>agreements</w:t>
      </w:r>
      <w:proofErr w:type="gramEnd"/>
    </w:p>
    <w:p w14:paraId="7002E86C"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15 December 2022 – EHRE EOI stakeholder focus groups invitations SEPs </w:t>
      </w:r>
      <w:proofErr w:type="gramStart"/>
      <w:r w:rsidRPr="00A96E47">
        <w:rPr>
          <w:rFonts w:ascii="Arial" w:eastAsia="Times New Roman" w:hAnsi="Arial" w:cs="Arial"/>
          <w:szCs w:val="24"/>
        </w:rPr>
        <w:t>evidence</w:t>
      </w:r>
      <w:proofErr w:type="gramEnd"/>
    </w:p>
    <w:p w14:paraId="3A9B6082"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16 December 2022 – Human Rights Monitoring update</w:t>
      </w:r>
    </w:p>
    <w:p w14:paraId="75D23D01"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11 January 2023 - EHRE EOI stakeholder focus groups invitations SEPs evidence – </w:t>
      </w:r>
      <w:proofErr w:type="gramStart"/>
      <w:r w:rsidRPr="00A96E47">
        <w:rPr>
          <w:rFonts w:ascii="Arial" w:eastAsia="Times New Roman" w:hAnsi="Arial" w:cs="Arial"/>
          <w:szCs w:val="24"/>
        </w:rPr>
        <w:t>follow-up</w:t>
      </w:r>
      <w:proofErr w:type="gramEnd"/>
    </w:p>
    <w:p w14:paraId="1D7B5124"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20 January 2023 – Statutory Review – call for evidence in </w:t>
      </w:r>
      <w:proofErr w:type="gramStart"/>
      <w:r w:rsidRPr="00A96E47">
        <w:rPr>
          <w:rFonts w:ascii="Arial" w:eastAsia="Times New Roman" w:hAnsi="Arial" w:cs="Arial"/>
          <w:szCs w:val="24"/>
        </w:rPr>
        <w:t>Wales</w:t>
      </w:r>
      <w:proofErr w:type="gramEnd"/>
    </w:p>
    <w:p w14:paraId="1EE49CA2"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20 January 2023 – Invitation to apply to join panel of </w:t>
      </w:r>
      <w:proofErr w:type="gramStart"/>
      <w:r w:rsidRPr="00A96E47">
        <w:rPr>
          <w:rFonts w:ascii="Arial" w:eastAsia="Times New Roman" w:hAnsi="Arial" w:cs="Arial"/>
          <w:szCs w:val="24"/>
        </w:rPr>
        <w:t>counsel</w:t>
      </w:r>
      <w:proofErr w:type="gramEnd"/>
    </w:p>
    <w:p w14:paraId="4359C26D"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24 January 2023 – UNCRC report </w:t>
      </w:r>
      <w:proofErr w:type="gramStart"/>
      <w:r w:rsidRPr="00A96E47">
        <w:rPr>
          <w:rFonts w:ascii="Arial" w:eastAsia="Times New Roman" w:hAnsi="Arial" w:cs="Arial"/>
          <w:szCs w:val="24"/>
        </w:rPr>
        <w:t>launch</w:t>
      </w:r>
      <w:proofErr w:type="gramEnd"/>
    </w:p>
    <w:p w14:paraId="6584A5B0"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30 January 2023 - Statutory Review – call for evidence in Wales – </w:t>
      </w:r>
      <w:proofErr w:type="gramStart"/>
      <w:r w:rsidRPr="00A96E47">
        <w:rPr>
          <w:rFonts w:ascii="Arial" w:eastAsia="Times New Roman" w:hAnsi="Arial" w:cs="Arial"/>
          <w:szCs w:val="24"/>
        </w:rPr>
        <w:t>follow-up</w:t>
      </w:r>
      <w:proofErr w:type="gramEnd"/>
    </w:p>
    <w:p w14:paraId="2CD545D4"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31 January 2023 – Monthly stakeholder newsletter</w:t>
      </w:r>
    </w:p>
    <w:p w14:paraId="0CE49748"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2 February 2023 – UNICESCR report </w:t>
      </w:r>
      <w:proofErr w:type="gramStart"/>
      <w:r w:rsidRPr="00A96E47">
        <w:rPr>
          <w:rFonts w:ascii="Arial" w:eastAsia="Times New Roman" w:hAnsi="Arial" w:cs="Arial"/>
          <w:szCs w:val="24"/>
        </w:rPr>
        <w:t>launch</w:t>
      </w:r>
      <w:proofErr w:type="gramEnd"/>
    </w:p>
    <w:p w14:paraId="388C60A6"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8 February 2023 – Announcement of section 23 agreement with McDonald’s</w:t>
      </w:r>
    </w:p>
    <w:p w14:paraId="7C64A2AF"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15 February 2023 – Announcement of conclusion of Labour Party action plan</w:t>
      </w:r>
    </w:p>
    <w:p w14:paraId="3BC2005F"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20 February 2023 – Invitation to roundtable</w:t>
      </w:r>
    </w:p>
    <w:p w14:paraId="1C950C76"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 xml:space="preserve">28 February 2023 – Challenging decisions in adult social care inquiry – report </w:t>
      </w:r>
      <w:proofErr w:type="gramStart"/>
      <w:r w:rsidRPr="00A96E47">
        <w:rPr>
          <w:rFonts w:ascii="Arial" w:eastAsia="Times New Roman" w:hAnsi="Arial" w:cs="Arial"/>
          <w:szCs w:val="24"/>
        </w:rPr>
        <w:t>launch</w:t>
      </w:r>
      <w:proofErr w:type="gramEnd"/>
    </w:p>
    <w:p w14:paraId="1D0BDD71"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28 February 2023 – Monthly stakeholder newsletter</w:t>
      </w:r>
    </w:p>
    <w:p w14:paraId="6B3AF1F8"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7 March 2023 – Invitation to roundtable</w:t>
      </w:r>
    </w:p>
    <w:p w14:paraId="4F61A098"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30 March 2023 – Monthly stakeholder newsletter</w:t>
      </w:r>
    </w:p>
    <w:p w14:paraId="6F5AB777" w14:textId="77777777" w:rsidR="00FD69F6" w:rsidRPr="00A96E47" w:rsidRDefault="00FD69F6" w:rsidP="00FD69F6">
      <w:pPr>
        <w:keepLines w:val="0"/>
        <w:numPr>
          <w:ilvl w:val="0"/>
          <w:numId w:val="30"/>
        </w:numPr>
        <w:spacing w:before="0" w:line="240" w:lineRule="auto"/>
        <w:rPr>
          <w:rFonts w:ascii="Arial" w:eastAsia="Times New Roman" w:hAnsi="Arial" w:cs="Arial"/>
          <w:szCs w:val="24"/>
        </w:rPr>
      </w:pPr>
      <w:r w:rsidRPr="00A96E47">
        <w:rPr>
          <w:rFonts w:ascii="Arial" w:eastAsia="Times New Roman" w:hAnsi="Arial" w:cs="Arial"/>
          <w:szCs w:val="24"/>
        </w:rPr>
        <w:t>14 April 2023 – PSED Technical Guidance launch</w:t>
      </w:r>
    </w:p>
    <w:p w14:paraId="34074878" w14:textId="77777777" w:rsidR="00FD69F6" w:rsidRDefault="00FD69F6" w:rsidP="009A4DF6">
      <w:pPr>
        <w:keepLines w:val="0"/>
        <w:spacing w:before="0" w:line="240" w:lineRule="auto"/>
        <w:rPr>
          <w:rFonts w:eastAsia="Calibri" w:cstheme="minorHAnsi"/>
          <w:b/>
          <w:szCs w:val="24"/>
        </w:rPr>
      </w:pPr>
    </w:p>
    <w:p w14:paraId="457913C6" w14:textId="77777777" w:rsidR="00FD69F6" w:rsidRDefault="00FD69F6" w:rsidP="009A4DF6">
      <w:pPr>
        <w:keepLines w:val="0"/>
        <w:spacing w:before="0" w:line="240" w:lineRule="auto"/>
        <w:rPr>
          <w:rFonts w:eastAsia="Calibri" w:cstheme="minorHAnsi"/>
          <w:b/>
          <w:szCs w:val="24"/>
        </w:rPr>
      </w:pPr>
    </w:p>
    <w:p w14:paraId="2FB8E970" w14:textId="56137C05" w:rsidR="00EC0E48" w:rsidRPr="00852C77" w:rsidRDefault="00EC0E48" w:rsidP="00E4607C">
      <w:pPr>
        <w:pStyle w:val="Bullet-followedbyothers"/>
        <w:numPr>
          <w:ilvl w:val="0"/>
          <w:numId w:val="0"/>
        </w:numPr>
        <w:rPr>
          <w:rStyle w:val="Strong"/>
          <w:rFonts w:cs="Arial"/>
          <w:b w:val="0"/>
        </w:rPr>
      </w:pPr>
      <w:r w:rsidRPr="00852C77">
        <w:rPr>
          <w:rStyle w:val="Strong"/>
          <w:rFonts w:cs="Arial"/>
          <w:b w:val="0"/>
        </w:rPr>
        <w:t xml:space="preserve">When organising events for stakeholders in Wales, the Commission sends out bilingual invitations. Delegates are asked to inform the Commission prior to the event, whether they wish to communicate in Welsh. When at least 10% of </w:t>
      </w:r>
      <w:r w:rsidR="00E0749F" w:rsidRPr="00852C77">
        <w:rPr>
          <w:rStyle w:val="Strong"/>
          <w:rFonts w:cs="Arial"/>
          <w:b w:val="0"/>
        </w:rPr>
        <w:t>the people that have registered</w:t>
      </w:r>
      <w:r w:rsidRPr="00852C77">
        <w:rPr>
          <w:rStyle w:val="Strong"/>
          <w:rFonts w:cs="Arial"/>
          <w:b w:val="0"/>
        </w:rPr>
        <w:t xml:space="preserve"> an interest to attend state that they wish to use the Welsh language at the event, simultaneous translation is provided.</w:t>
      </w:r>
    </w:p>
    <w:p w14:paraId="63E0279B" w14:textId="1230DDAE" w:rsidR="00EC0E48" w:rsidRPr="00852C77" w:rsidRDefault="00EC0E48" w:rsidP="00EC0E48">
      <w:pPr>
        <w:pStyle w:val="Parabeforeanother"/>
        <w:rPr>
          <w:rStyle w:val="Strong"/>
          <w:b w:val="0"/>
        </w:rPr>
      </w:pPr>
      <w:r w:rsidRPr="00852C77">
        <w:rPr>
          <w:rStyle w:val="Strong"/>
          <w:b w:val="0"/>
        </w:rPr>
        <w:t xml:space="preserve">All communication to stakeholders by e-mail prior to events is sent bilingually. </w:t>
      </w:r>
      <w:r w:rsidR="00866474" w:rsidRPr="00852C77">
        <w:rPr>
          <w:rStyle w:val="Strong"/>
          <w:b w:val="0"/>
        </w:rPr>
        <w:t>If Welsh is requested, d</w:t>
      </w:r>
      <w:r w:rsidRPr="00852C77">
        <w:rPr>
          <w:rStyle w:val="Strong"/>
          <w:b w:val="0"/>
        </w:rPr>
        <w:t>elegate packs which contain agendas, evaluation forms, biographies of guest speakers and any other information pertinent to the event are bilingual.</w:t>
      </w:r>
    </w:p>
    <w:p w14:paraId="55482B72" w14:textId="619157B4" w:rsidR="00EC0E48" w:rsidRDefault="00EC0E48" w:rsidP="00EC0E48">
      <w:pPr>
        <w:pStyle w:val="Parabeforeanother"/>
        <w:rPr>
          <w:rStyle w:val="Strong"/>
          <w:b w:val="0"/>
        </w:rPr>
      </w:pPr>
      <w:r w:rsidRPr="00852C77">
        <w:rPr>
          <w:rStyle w:val="Strong"/>
          <w:b w:val="0"/>
        </w:rPr>
        <w:t>Below is a list of events organised by the E</w:t>
      </w:r>
      <w:r w:rsidR="00CA6CC8" w:rsidRPr="00852C77">
        <w:rPr>
          <w:rStyle w:val="Strong"/>
          <w:b w:val="0"/>
        </w:rPr>
        <w:t xml:space="preserve">quality and </w:t>
      </w:r>
      <w:r w:rsidRPr="00852C77">
        <w:rPr>
          <w:rStyle w:val="Strong"/>
          <w:b w:val="0"/>
        </w:rPr>
        <w:t>H</w:t>
      </w:r>
      <w:r w:rsidR="00CA6CC8" w:rsidRPr="00852C77">
        <w:rPr>
          <w:rStyle w:val="Strong"/>
          <w:b w:val="0"/>
        </w:rPr>
        <w:t xml:space="preserve">uman </w:t>
      </w:r>
      <w:r w:rsidRPr="00852C77">
        <w:rPr>
          <w:rStyle w:val="Strong"/>
          <w:b w:val="0"/>
        </w:rPr>
        <w:t>R</w:t>
      </w:r>
      <w:r w:rsidR="00CA6CC8" w:rsidRPr="00852C77">
        <w:rPr>
          <w:rStyle w:val="Strong"/>
          <w:b w:val="0"/>
        </w:rPr>
        <w:t xml:space="preserve">ights </w:t>
      </w:r>
      <w:r w:rsidRPr="00852C77">
        <w:rPr>
          <w:rStyle w:val="Strong"/>
          <w:b w:val="0"/>
        </w:rPr>
        <w:t>C</w:t>
      </w:r>
      <w:r w:rsidR="00CA6CC8" w:rsidRPr="00852C77">
        <w:rPr>
          <w:rStyle w:val="Strong"/>
          <w:b w:val="0"/>
        </w:rPr>
        <w:t>ommission</w:t>
      </w:r>
      <w:r w:rsidRPr="00852C77">
        <w:rPr>
          <w:rStyle w:val="Strong"/>
          <w:b w:val="0"/>
        </w:rPr>
        <w:t xml:space="preserve"> in Wales over the year:</w:t>
      </w:r>
    </w:p>
    <w:p w14:paraId="1DD88B29" w14:textId="5ED1BF69" w:rsidR="00EB26AC" w:rsidRPr="007508AD" w:rsidRDefault="00EB26AC" w:rsidP="00EC0E48">
      <w:pPr>
        <w:pStyle w:val="Parabeforeanother"/>
        <w:rPr>
          <w:rStyle w:val="Strong"/>
          <w:bCs w:val="0"/>
          <w:u w:val="single"/>
        </w:rPr>
      </w:pPr>
      <w:r w:rsidRPr="007508AD">
        <w:rPr>
          <w:rStyle w:val="Strong"/>
          <w:bCs w:val="0"/>
          <w:u w:val="single"/>
        </w:rPr>
        <w:t>2022</w:t>
      </w:r>
      <w:r w:rsidR="00237462">
        <w:rPr>
          <w:rStyle w:val="Strong"/>
          <w:bCs w:val="0"/>
          <w:u w:val="single"/>
        </w:rPr>
        <w:t>-23</w:t>
      </w:r>
    </w:p>
    <w:p w14:paraId="36553B9E" w14:textId="53B1B1E4" w:rsidR="00EB26AC" w:rsidRDefault="00EB26AC" w:rsidP="00EC0E48">
      <w:pPr>
        <w:pStyle w:val="Parabeforeanother"/>
        <w:rPr>
          <w:rStyle w:val="Strong"/>
          <w:b w:val="0"/>
        </w:rPr>
      </w:pPr>
      <w:bookmarkStart w:id="53" w:name="_Hlk146730593"/>
      <w:r w:rsidRPr="00EB26AC">
        <w:rPr>
          <w:rStyle w:val="Strong"/>
          <w:b w:val="0"/>
        </w:rPr>
        <w:t>13 July</w:t>
      </w:r>
      <w:r w:rsidR="00237462">
        <w:rPr>
          <w:rStyle w:val="Strong"/>
          <w:b w:val="0"/>
        </w:rPr>
        <w:t xml:space="preserve"> 2022</w:t>
      </w:r>
      <w:r w:rsidRPr="00EB26AC">
        <w:rPr>
          <w:rStyle w:val="Strong"/>
          <w:b w:val="0"/>
        </w:rPr>
        <w:t xml:space="preserve">: Socio-economic duty: Public Sector Leaders Forum; all communications including invitations and agendas were </w:t>
      </w:r>
      <w:proofErr w:type="gramStart"/>
      <w:r w:rsidRPr="00EB26AC">
        <w:rPr>
          <w:rStyle w:val="Strong"/>
          <w:b w:val="0"/>
        </w:rPr>
        <w:t>bilingual</w:t>
      </w:r>
      <w:proofErr w:type="gramEnd"/>
    </w:p>
    <w:p w14:paraId="74B03C7F" w14:textId="1814F7A2" w:rsidR="00EB26AC" w:rsidRDefault="00EB26AC" w:rsidP="00EC0E48">
      <w:pPr>
        <w:pStyle w:val="Parabeforeanother"/>
        <w:rPr>
          <w:rStyle w:val="Strong"/>
          <w:b w:val="0"/>
        </w:rPr>
      </w:pPr>
      <w:r w:rsidRPr="00EB26AC">
        <w:rPr>
          <w:rStyle w:val="Strong"/>
          <w:b w:val="0"/>
        </w:rPr>
        <w:lastRenderedPageBreak/>
        <w:t>6 October</w:t>
      </w:r>
      <w:r w:rsidR="00237462">
        <w:rPr>
          <w:rStyle w:val="Strong"/>
          <w:b w:val="0"/>
        </w:rPr>
        <w:t xml:space="preserve"> 2022</w:t>
      </w:r>
      <w:r w:rsidRPr="00EB26AC">
        <w:rPr>
          <w:rStyle w:val="Strong"/>
          <w:b w:val="0"/>
        </w:rPr>
        <w:t xml:space="preserve">: Socio-economic duty: Public Sector Leaders Forum; all communications including invitations and agendas were </w:t>
      </w:r>
      <w:proofErr w:type="gramStart"/>
      <w:r w:rsidRPr="00EB26AC">
        <w:rPr>
          <w:rStyle w:val="Strong"/>
          <w:b w:val="0"/>
        </w:rPr>
        <w:t>bilingual</w:t>
      </w:r>
      <w:proofErr w:type="gramEnd"/>
    </w:p>
    <w:bookmarkEnd w:id="53"/>
    <w:p w14:paraId="1D3326D2" w14:textId="77777777" w:rsidR="008D0363" w:rsidRDefault="008D0363" w:rsidP="00EC0E48">
      <w:pPr>
        <w:pStyle w:val="Parabeforeanother"/>
        <w:rPr>
          <w:rStyle w:val="Strong"/>
          <w:b w:val="0"/>
        </w:rPr>
      </w:pPr>
    </w:p>
    <w:p w14:paraId="61CAB416" w14:textId="500E1243" w:rsidR="001365A2" w:rsidRPr="00852C77" w:rsidRDefault="00E0749F" w:rsidP="0067057D">
      <w:pPr>
        <w:pStyle w:val="Heading2"/>
        <w:rPr>
          <w:rStyle w:val="Strong"/>
          <w:rFonts w:cs="Arial"/>
          <w:b/>
        </w:rPr>
      </w:pPr>
      <w:bookmarkStart w:id="54" w:name="_Toc526009426"/>
      <w:r w:rsidRPr="00852C77">
        <w:rPr>
          <w:rStyle w:val="Strong"/>
          <w:rFonts w:cs="Arial"/>
          <w:b/>
          <w:color w:val="auto"/>
        </w:rPr>
        <w:t>2.3</w:t>
      </w:r>
      <w:r w:rsidRPr="00852C77">
        <w:rPr>
          <w:rStyle w:val="Strong"/>
          <w:rFonts w:cs="Arial"/>
          <w:b/>
        </w:rPr>
        <w:tab/>
        <w:t xml:space="preserve">Publishing and printing material directed at the public in </w:t>
      </w:r>
      <w:proofErr w:type="gramStart"/>
      <w:r w:rsidRPr="00852C77">
        <w:rPr>
          <w:rStyle w:val="Strong"/>
          <w:rFonts w:cs="Arial"/>
          <w:b/>
        </w:rPr>
        <w:t>Wales</w:t>
      </w:r>
      <w:bookmarkEnd w:id="54"/>
      <w:proofErr w:type="gramEnd"/>
    </w:p>
    <w:p w14:paraId="2FCE760F" w14:textId="585DF17A" w:rsidR="003C7F55" w:rsidRDefault="001644BC" w:rsidP="001644BC">
      <w:pPr>
        <w:pStyle w:val="Parabeforeanother"/>
        <w:rPr>
          <w:rStyle w:val="Strong"/>
          <w:b w:val="0"/>
        </w:rPr>
      </w:pPr>
      <w:r w:rsidRPr="00852C77">
        <w:rPr>
          <w:rStyle w:val="Strong"/>
          <w:b w:val="0"/>
        </w:rPr>
        <w:t>The ‘Implementing the Welsh Language Standards’ guideline document, which is also on this web page, sets out the Commission’s normal practice when publishing and printing material directed at the public in Wales.</w:t>
      </w:r>
      <w:r w:rsidR="004E118C">
        <w:rPr>
          <w:rStyle w:val="Strong"/>
          <w:b w:val="0"/>
        </w:rPr>
        <w:t xml:space="preserve"> All EHRC publications are now on-line digital copies.</w:t>
      </w:r>
    </w:p>
    <w:p w14:paraId="1F03E3A9" w14:textId="60AD8B2C" w:rsidR="007A671B" w:rsidRDefault="007A671B" w:rsidP="007A671B">
      <w:pPr>
        <w:pStyle w:val="Parabeforeanother"/>
        <w:rPr>
          <w:bCs/>
        </w:rPr>
      </w:pPr>
      <w:r w:rsidRPr="007A671B">
        <w:rPr>
          <w:bCs/>
        </w:rPr>
        <w:t>During the year, the following publications were published by the Commission in bilingual form:</w:t>
      </w:r>
    </w:p>
    <w:p w14:paraId="6FEAA054" w14:textId="77777777" w:rsidR="00E74C75" w:rsidRPr="00E74C75" w:rsidRDefault="00E74C75" w:rsidP="00E74C75">
      <w:pPr>
        <w:pStyle w:val="Parabeforeanother"/>
        <w:rPr>
          <w:b/>
          <w:bCs/>
        </w:rPr>
      </w:pPr>
      <w:r w:rsidRPr="00E74C75">
        <w:rPr>
          <w:b/>
          <w:bCs/>
        </w:rPr>
        <w:t>Corporate publications</w:t>
      </w:r>
    </w:p>
    <w:p w14:paraId="1715A5A3" w14:textId="77777777" w:rsidR="00E74C75" w:rsidRPr="00E74C75" w:rsidRDefault="00E74C75" w:rsidP="00E74C75">
      <w:pPr>
        <w:pStyle w:val="Parabeforeanother"/>
        <w:rPr>
          <w:bCs/>
        </w:rPr>
      </w:pPr>
      <w:r w:rsidRPr="00E74C75">
        <w:rPr>
          <w:bCs/>
        </w:rPr>
        <w:t>Business plan 2023 to 2024 (April 2023)</w:t>
      </w:r>
    </w:p>
    <w:p w14:paraId="34802014" w14:textId="77777777" w:rsidR="00E74C75" w:rsidRPr="00E74C75" w:rsidRDefault="00E74C75" w:rsidP="00E74C75">
      <w:pPr>
        <w:pStyle w:val="Parabeforeanother"/>
        <w:rPr>
          <w:bCs/>
        </w:rPr>
      </w:pPr>
      <w:r w:rsidRPr="00E74C75">
        <w:rPr>
          <w:bCs/>
        </w:rPr>
        <w:t>Whistleblowing report 2021 to 2022 (September 2022)</w:t>
      </w:r>
    </w:p>
    <w:p w14:paraId="325B6C25" w14:textId="77777777" w:rsidR="00E74C75" w:rsidRPr="00E74C75" w:rsidRDefault="00E74C75" w:rsidP="00E74C75">
      <w:pPr>
        <w:pStyle w:val="Parabeforeanother"/>
        <w:rPr>
          <w:bCs/>
        </w:rPr>
      </w:pPr>
    </w:p>
    <w:p w14:paraId="785088DA" w14:textId="77777777" w:rsidR="00E74C75" w:rsidRPr="00E74C75" w:rsidRDefault="00E74C75" w:rsidP="00E74C75">
      <w:pPr>
        <w:pStyle w:val="Parabeforeanother"/>
        <w:rPr>
          <w:b/>
          <w:bCs/>
        </w:rPr>
      </w:pPr>
      <w:r w:rsidRPr="00E74C75">
        <w:rPr>
          <w:b/>
          <w:bCs/>
        </w:rPr>
        <w:t>Inquiries and investigations</w:t>
      </w:r>
    </w:p>
    <w:p w14:paraId="449F02FD" w14:textId="77777777" w:rsidR="00E74C75" w:rsidRPr="00E74C75" w:rsidRDefault="00E74C75" w:rsidP="00E74C75">
      <w:pPr>
        <w:pStyle w:val="Parabeforeanother"/>
        <w:rPr>
          <w:bCs/>
        </w:rPr>
      </w:pPr>
      <w:r w:rsidRPr="00E74C75">
        <w:rPr>
          <w:bCs/>
        </w:rPr>
        <w:t>Inquiry into challenging decisions in adult social care (February 2023)</w:t>
      </w:r>
    </w:p>
    <w:p w14:paraId="23427E0D" w14:textId="77777777" w:rsidR="00E74C75" w:rsidRPr="00E74C75" w:rsidRDefault="00E74C75" w:rsidP="00E74C75">
      <w:pPr>
        <w:pStyle w:val="Parabeforeanother"/>
        <w:rPr>
          <w:bCs/>
        </w:rPr>
      </w:pPr>
      <w:r w:rsidRPr="00E74C75">
        <w:rPr>
          <w:bCs/>
        </w:rPr>
        <w:t>Inquiry into the experiences of lower-paid ethnic minority workers in health and social care (June 2022)</w:t>
      </w:r>
    </w:p>
    <w:p w14:paraId="48EA7FE8" w14:textId="77777777" w:rsidR="00E74C75" w:rsidRPr="00E74C75" w:rsidRDefault="00E74C75" w:rsidP="00E74C75">
      <w:pPr>
        <w:pStyle w:val="Parabeforeanother"/>
        <w:rPr>
          <w:bCs/>
        </w:rPr>
      </w:pPr>
    </w:p>
    <w:p w14:paraId="6739B02F" w14:textId="77777777" w:rsidR="00E74C75" w:rsidRPr="00E74C75" w:rsidRDefault="00E74C75" w:rsidP="00E74C75">
      <w:pPr>
        <w:pStyle w:val="Parabeforeanother"/>
        <w:rPr>
          <w:b/>
          <w:bCs/>
        </w:rPr>
      </w:pPr>
      <w:r w:rsidRPr="00E74C75">
        <w:rPr>
          <w:b/>
          <w:bCs/>
        </w:rPr>
        <w:t xml:space="preserve">Public sector equality duty </w:t>
      </w:r>
    </w:p>
    <w:p w14:paraId="2B28F12A" w14:textId="77777777" w:rsidR="00E74C75" w:rsidRPr="00E74C75" w:rsidRDefault="00E74C75" w:rsidP="00E74C75">
      <w:pPr>
        <w:pStyle w:val="Parabeforeanother"/>
        <w:rPr>
          <w:bCs/>
        </w:rPr>
      </w:pPr>
      <w:r w:rsidRPr="00E74C75">
        <w:rPr>
          <w:bCs/>
        </w:rPr>
        <w:t>Procurement: A guide for listed public authorities in Wales (June 2022)</w:t>
      </w:r>
    </w:p>
    <w:p w14:paraId="5CB895EC" w14:textId="77777777" w:rsidR="00E74C75" w:rsidRPr="00E74C75" w:rsidRDefault="00E74C75" w:rsidP="00E74C75">
      <w:pPr>
        <w:pStyle w:val="Parabeforeanother"/>
        <w:rPr>
          <w:bCs/>
        </w:rPr>
      </w:pPr>
      <w:r w:rsidRPr="00E74C75">
        <w:rPr>
          <w:bCs/>
        </w:rPr>
        <w:t>Technical guidance on the public sector equality duty: Wales (April 2023)</w:t>
      </w:r>
    </w:p>
    <w:p w14:paraId="305C6B62" w14:textId="77777777" w:rsidR="00E74C75" w:rsidRPr="00E74C75" w:rsidRDefault="00E74C75" w:rsidP="00E74C75">
      <w:pPr>
        <w:pStyle w:val="Parabeforeanother"/>
        <w:rPr>
          <w:bCs/>
        </w:rPr>
      </w:pPr>
      <w:r w:rsidRPr="00E74C75">
        <w:rPr>
          <w:bCs/>
        </w:rPr>
        <w:t>Public sector equality duty: Guidance for schools in Wales (April 2023)</w:t>
      </w:r>
    </w:p>
    <w:p w14:paraId="6490509D" w14:textId="77777777" w:rsidR="00E74C75" w:rsidRPr="00E74C75" w:rsidRDefault="00E74C75" w:rsidP="00E74C75">
      <w:pPr>
        <w:pStyle w:val="Parabeforeanother"/>
        <w:rPr>
          <w:bCs/>
        </w:rPr>
      </w:pPr>
      <w:r w:rsidRPr="00E74C75">
        <w:rPr>
          <w:bCs/>
        </w:rPr>
        <w:lastRenderedPageBreak/>
        <w:t>Buying better outcomes Wales: mainstreaming equality considerations in procurement (April 2023)</w:t>
      </w:r>
    </w:p>
    <w:p w14:paraId="0F7171DA" w14:textId="77777777" w:rsidR="00E74C75" w:rsidRPr="00E74C75" w:rsidRDefault="00E74C75" w:rsidP="00E74C75">
      <w:pPr>
        <w:pStyle w:val="Parabeforeanother"/>
        <w:rPr>
          <w:bCs/>
        </w:rPr>
      </w:pPr>
    </w:p>
    <w:p w14:paraId="0E29715E" w14:textId="77777777" w:rsidR="00E74C75" w:rsidRPr="00E74C75" w:rsidRDefault="00E74C75" w:rsidP="00E74C75">
      <w:pPr>
        <w:pStyle w:val="Parabeforeanother"/>
        <w:rPr>
          <w:b/>
          <w:bCs/>
        </w:rPr>
      </w:pPr>
      <w:r w:rsidRPr="00E74C75">
        <w:rPr>
          <w:b/>
          <w:bCs/>
        </w:rPr>
        <w:t>Human rights monitoring</w:t>
      </w:r>
    </w:p>
    <w:p w14:paraId="66EEED53" w14:textId="77777777" w:rsidR="00E74C75" w:rsidRPr="00E74C75" w:rsidRDefault="00E74C75" w:rsidP="00E74C75">
      <w:pPr>
        <w:pStyle w:val="Parabeforeanother"/>
        <w:rPr>
          <w:bCs/>
        </w:rPr>
      </w:pPr>
      <w:r w:rsidRPr="00E74C75">
        <w:rPr>
          <w:bCs/>
        </w:rPr>
        <w:t>Universal Periodic Review in Great Britain (April 2022)</w:t>
      </w:r>
    </w:p>
    <w:p w14:paraId="7713829C" w14:textId="77777777" w:rsidR="00E74C75" w:rsidRPr="00E74C75" w:rsidRDefault="00E74C75" w:rsidP="00E74C75">
      <w:pPr>
        <w:pStyle w:val="Parabeforeanother"/>
        <w:rPr>
          <w:bCs/>
        </w:rPr>
      </w:pPr>
      <w:r w:rsidRPr="00E74C75">
        <w:rPr>
          <w:bCs/>
        </w:rPr>
        <w:t>Progress on disability rights in the United Kingdom (report on the UNCRPD) (August 2023)</w:t>
      </w:r>
    </w:p>
    <w:p w14:paraId="4286855F" w14:textId="77777777" w:rsidR="00E74C75" w:rsidRPr="00E74C75" w:rsidRDefault="00E74C75" w:rsidP="00E74C75">
      <w:pPr>
        <w:pStyle w:val="Parabeforeanother"/>
        <w:rPr>
          <w:bCs/>
        </w:rPr>
      </w:pPr>
    </w:p>
    <w:p w14:paraId="3DB75A2A" w14:textId="77777777" w:rsidR="00E74C75" w:rsidRPr="00E74C75" w:rsidRDefault="00E74C75" w:rsidP="00E74C75">
      <w:pPr>
        <w:pStyle w:val="Parabeforeanother"/>
        <w:rPr>
          <w:b/>
          <w:bCs/>
        </w:rPr>
      </w:pPr>
      <w:r w:rsidRPr="00E74C75">
        <w:rPr>
          <w:b/>
          <w:bCs/>
        </w:rPr>
        <w:t>Research</w:t>
      </w:r>
    </w:p>
    <w:p w14:paraId="3E0AD021" w14:textId="77777777" w:rsidR="00E74C75" w:rsidRPr="00E74C75" w:rsidRDefault="00E74C75" w:rsidP="00E74C75">
      <w:pPr>
        <w:pStyle w:val="Parabeforeanother"/>
        <w:rPr>
          <w:bCs/>
        </w:rPr>
      </w:pPr>
      <w:r w:rsidRPr="00E74C75">
        <w:rPr>
          <w:bCs/>
        </w:rPr>
        <w:t xml:space="preserve">Economic, </w:t>
      </w:r>
      <w:proofErr w:type="gramStart"/>
      <w:r w:rsidRPr="00E74C75">
        <w:rPr>
          <w:bCs/>
        </w:rPr>
        <w:t>social</w:t>
      </w:r>
      <w:proofErr w:type="gramEnd"/>
      <w:r w:rsidRPr="00E74C75">
        <w:rPr>
          <w:bCs/>
        </w:rPr>
        <w:t xml:space="preserve"> and cultural rights in Great Britain (February 2023)</w:t>
      </w:r>
    </w:p>
    <w:p w14:paraId="3FDF57C8" w14:textId="77777777" w:rsidR="00E74C75" w:rsidRPr="00E74C75" w:rsidRDefault="00E74C75" w:rsidP="00E74C75">
      <w:pPr>
        <w:pStyle w:val="Parabeforeanother"/>
        <w:rPr>
          <w:bCs/>
        </w:rPr>
      </w:pPr>
      <w:r w:rsidRPr="00E74C75">
        <w:rPr>
          <w:bCs/>
        </w:rPr>
        <w:t xml:space="preserve">Engagement with the Public Sector Equality Duty by secondary schools, special </w:t>
      </w:r>
      <w:proofErr w:type="gramStart"/>
      <w:r w:rsidRPr="00E74C75">
        <w:rPr>
          <w:bCs/>
        </w:rPr>
        <w:t>schools</w:t>
      </w:r>
      <w:proofErr w:type="gramEnd"/>
      <w:r w:rsidRPr="00E74C75">
        <w:rPr>
          <w:bCs/>
        </w:rPr>
        <w:t xml:space="preserve"> and Pupil Referral Units in Wales: research report (April 2023)</w:t>
      </w:r>
    </w:p>
    <w:p w14:paraId="554387F7" w14:textId="20430076" w:rsidR="005119AF" w:rsidRDefault="005119AF" w:rsidP="0067057D">
      <w:pPr>
        <w:pStyle w:val="Heading2"/>
        <w:rPr>
          <w:rStyle w:val="Strong"/>
          <w:rFonts w:cs="Arial"/>
          <w:b/>
        </w:rPr>
      </w:pPr>
      <w:bookmarkStart w:id="55" w:name="_Toc526009427"/>
      <w:bookmarkStart w:id="56" w:name="_Toc503171522"/>
      <w:bookmarkStart w:id="57" w:name="_Toc503171655"/>
      <w:bookmarkStart w:id="58" w:name="_Toc503171932"/>
      <w:bookmarkStart w:id="59" w:name="_Toc503435311"/>
      <w:r w:rsidRPr="00852C77">
        <w:rPr>
          <w:rStyle w:val="Strong"/>
          <w:rFonts w:cs="Arial"/>
          <w:b/>
          <w:color w:val="auto"/>
        </w:rPr>
        <w:t>2.4</w:t>
      </w:r>
      <w:r w:rsidRPr="00852C77">
        <w:rPr>
          <w:rStyle w:val="Strong"/>
          <w:rFonts w:cs="Arial"/>
          <w:b/>
        </w:rPr>
        <w:tab/>
        <w:t>The website</w:t>
      </w:r>
      <w:bookmarkEnd w:id="55"/>
    </w:p>
    <w:p w14:paraId="00C1A1D7" w14:textId="3FAF341E" w:rsidR="00304515" w:rsidRPr="00304515" w:rsidRDefault="00304515" w:rsidP="00304515">
      <w:r w:rsidRPr="00304515">
        <w:t xml:space="preserve">We are currently redeveloping our website. We plan to launch in </w:t>
      </w:r>
      <w:r w:rsidR="00FD69F6">
        <w:t>late</w:t>
      </w:r>
      <w:r w:rsidRPr="00304515">
        <w:t xml:space="preserve"> 2023.</w:t>
      </w:r>
    </w:p>
    <w:p w14:paraId="50E7660B" w14:textId="77777777" w:rsidR="00304515" w:rsidRPr="00304515" w:rsidRDefault="00304515" w:rsidP="00304515">
      <w:r w:rsidRPr="00304515">
        <w:t>The new website will provide:</w:t>
      </w:r>
      <w:r w:rsidRPr="00304515">
        <w:br/>
      </w:r>
    </w:p>
    <w:p w14:paraId="584287CD" w14:textId="77777777" w:rsidR="00304515" w:rsidRPr="00304515" w:rsidRDefault="00304515" w:rsidP="009A3F75">
      <w:pPr>
        <w:numPr>
          <w:ilvl w:val="0"/>
          <w:numId w:val="23"/>
        </w:numPr>
      </w:pPr>
      <w:r w:rsidRPr="00304515">
        <w:t>a better user experience</w:t>
      </w:r>
    </w:p>
    <w:p w14:paraId="0B60B6DE" w14:textId="77777777" w:rsidR="00304515" w:rsidRPr="00304515" w:rsidRDefault="00304515" w:rsidP="009A3F75">
      <w:pPr>
        <w:numPr>
          <w:ilvl w:val="0"/>
          <w:numId w:val="23"/>
        </w:numPr>
      </w:pPr>
      <w:r w:rsidRPr="00304515">
        <w:t xml:space="preserve">a more stable hosting platform and technical improvements </w:t>
      </w:r>
    </w:p>
    <w:p w14:paraId="18540BA3" w14:textId="3F6F358B" w:rsidR="00304515" w:rsidRPr="00304515" w:rsidRDefault="00304515" w:rsidP="009A3F75">
      <w:pPr>
        <w:numPr>
          <w:ilvl w:val="0"/>
          <w:numId w:val="23"/>
        </w:numPr>
      </w:pPr>
      <w:r w:rsidRPr="00304515">
        <w:t xml:space="preserve">strong compliance with Welsh language standards </w:t>
      </w:r>
    </w:p>
    <w:p w14:paraId="6B4F2D66" w14:textId="2865FCC0" w:rsidR="00304515" w:rsidRPr="00304515" w:rsidRDefault="00304515" w:rsidP="009A3F75">
      <w:pPr>
        <w:numPr>
          <w:ilvl w:val="0"/>
          <w:numId w:val="23"/>
        </w:numPr>
      </w:pPr>
      <w:r w:rsidRPr="00304515">
        <w:t>eas</w:t>
      </w:r>
      <w:r w:rsidR="00224FC4">
        <w:t>y</w:t>
      </w:r>
      <w:r w:rsidRPr="00304515">
        <w:t xml:space="preserve"> access to equality and human rights guidance, </w:t>
      </w:r>
      <w:proofErr w:type="gramStart"/>
      <w:r w:rsidRPr="00304515">
        <w:t>news</w:t>
      </w:r>
      <w:proofErr w:type="gramEnd"/>
      <w:r w:rsidRPr="00304515">
        <w:t xml:space="preserve"> and legal cases </w:t>
      </w:r>
    </w:p>
    <w:p w14:paraId="59B8F8FF" w14:textId="77777777" w:rsidR="007508AD" w:rsidRDefault="007508AD" w:rsidP="00304515">
      <w:pPr>
        <w:rPr>
          <w:b/>
        </w:rPr>
      </w:pPr>
    </w:p>
    <w:p w14:paraId="6FBECDE9" w14:textId="26B71BF9" w:rsidR="00304515" w:rsidRPr="00304515" w:rsidRDefault="00304515" w:rsidP="00304515">
      <w:pPr>
        <w:rPr>
          <w:b/>
        </w:rPr>
      </w:pPr>
      <w:r w:rsidRPr="00304515">
        <w:rPr>
          <w:b/>
        </w:rPr>
        <w:t>How our website meets Welsh language standards</w:t>
      </w:r>
    </w:p>
    <w:p w14:paraId="238DC39F" w14:textId="77777777" w:rsidR="00304515" w:rsidRPr="00304515" w:rsidRDefault="00304515" w:rsidP="00304515">
      <w:r w:rsidRPr="00304515">
        <w:t xml:space="preserve">The Commission in Wales section and most pages of the Great Britain website are in Welsh and English. </w:t>
      </w:r>
    </w:p>
    <w:p w14:paraId="75B8242A" w14:textId="2D87F93D" w:rsidR="00304515" w:rsidRPr="00304515" w:rsidRDefault="00304515" w:rsidP="00304515">
      <w:r w:rsidRPr="00304515">
        <w:lastRenderedPageBreak/>
        <w:t>Every page on the new website will have an English/Welsh toggle option</w:t>
      </w:r>
      <w:r w:rsidR="00F670FA">
        <w:t xml:space="preserve"> on the top and bottom of the page</w:t>
      </w:r>
      <w:r w:rsidRPr="00304515">
        <w:t xml:space="preserve">. This will allow users to easily access the corresponding page in the other language. </w:t>
      </w:r>
    </w:p>
    <w:p w14:paraId="06910FE7" w14:textId="70CC60F2" w:rsidR="00304515" w:rsidRPr="00304515" w:rsidRDefault="00304515" w:rsidP="00304515">
      <w:r w:rsidRPr="00304515">
        <w:t>Beyond our website, we offer digital experiences in Welsh, such as:</w:t>
      </w:r>
    </w:p>
    <w:p w14:paraId="061BBE07" w14:textId="77777777" w:rsidR="00304515" w:rsidRPr="00304515" w:rsidRDefault="00304515" w:rsidP="009A3F75">
      <w:pPr>
        <w:numPr>
          <w:ilvl w:val="0"/>
          <w:numId w:val="24"/>
        </w:numPr>
      </w:pPr>
      <w:r w:rsidRPr="00304515">
        <w:t>surveys or investigations (involving the public in Wales)</w:t>
      </w:r>
    </w:p>
    <w:p w14:paraId="7155D35A" w14:textId="77777777" w:rsidR="00304515" w:rsidRPr="00304515" w:rsidRDefault="00304515" w:rsidP="009A3F75">
      <w:pPr>
        <w:numPr>
          <w:ilvl w:val="0"/>
          <w:numId w:val="24"/>
        </w:numPr>
      </w:pPr>
      <w:r w:rsidRPr="00304515">
        <w:t>online registrations for events in Wales</w:t>
      </w:r>
    </w:p>
    <w:p w14:paraId="049A2879" w14:textId="77777777" w:rsidR="00304515" w:rsidRPr="00304515" w:rsidRDefault="00304515" w:rsidP="009A3F75">
      <w:pPr>
        <w:numPr>
          <w:ilvl w:val="0"/>
          <w:numId w:val="24"/>
        </w:numPr>
      </w:pPr>
      <w:r w:rsidRPr="00304515">
        <w:t>job adverts (for jobs in Wales)</w:t>
      </w:r>
    </w:p>
    <w:p w14:paraId="290F5857" w14:textId="77777777" w:rsidR="00304515" w:rsidRPr="00304515" w:rsidRDefault="00304515" w:rsidP="009A3F75">
      <w:pPr>
        <w:numPr>
          <w:ilvl w:val="0"/>
          <w:numId w:val="24"/>
        </w:numPr>
      </w:pPr>
      <w:r w:rsidRPr="00304515">
        <w:t>links to external Welsh language versions of webpages (if available)</w:t>
      </w:r>
    </w:p>
    <w:p w14:paraId="4CBCC5CA" w14:textId="77777777" w:rsidR="00304515" w:rsidRPr="00304515" w:rsidRDefault="00304515" w:rsidP="00304515"/>
    <w:p w14:paraId="00FCBB77" w14:textId="72789816" w:rsidR="00304515" w:rsidRDefault="00304515" w:rsidP="00304515">
      <w:pPr>
        <w:rPr>
          <w:b/>
        </w:rPr>
      </w:pPr>
      <w:r w:rsidRPr="00304515">
        <w:rPr>
          <w:b/>
        </w:rPr>
        <w:t xml:space="preserve">How our Welsh language content </w:t>
      </w:r>
      <w:proofErr w:type="gramStart"/>
      <w:r w:rsidRPr="00304515">
        <w:rPr>
          <w:b/>
        </w:rPr>
        <w:t>performs</w:t>
      </w:r>
      <w:proofErr w:type="gramEnd"/>
    </w:p>
    <w:p w14:paraId="6FECFCA9" w14:textId="0A760FF3" w:rsidR="00E74C75" w:rsidRPr="007508AD" w:rsidRDefault="00E74C75" w:rsidP="00E74C75">
      <w:pPr>
        <w:rPr>
          <w:bCs/>
        </w:rPr>
      </w:pPr>
      <w:r w:rsidRPr="007508AD">
        <w:rPr>
          <w:bCs/>
        </w:rPr>
        <w:t>According to annual website statistics (April 2022 to April 2023), there were 5</w:t>
      </w:r>
      <w:r w:rsidR="00427980">
        <w:rPr>
          <w:bCs/>
        </w:rPr>
        <w:t>,</w:t>
      </w:r>
      <w:r w:rsidRPr="007508AD">
        <w:rPr>
          <w:bCs/>
        </w:rPr>
        <w:t>678 Welsh-language page views. 4</w:t>
      </w:r>
      <w:r w:rsidR="00427980">
        <w:rPr>
          <w:bCs/>
        </w:rPr>
        <w:t>,</w:t>
      </w:r>
      <w:r w:rsidRPr="007508AD">
        <w:rPr>
          <w:bCs/>
        </w:rPr>
        <w:t xml:space="preserve">660 of these were by unique visitors. </w:t>
      </w:r>
    </w:p>
    <w:p w14:paraId="1E7B3EBF" w14:textId="77777777" w:rsidR="00304515" w:rsidRPr="00304515" w:rsidRDefault="00304515" w:rsidP="00304515"/>
    <w:p w14:paraId="7922D989" w14:textId="77777777" w:rsidR="00304515" w:rsidRPr="00304515" w:rsidRDefault="00304515" w:rsidP="00304515">
      <w:pPr>
        <w:rPr>
          <w:b/>
        </w:rPr>
      </w:pPr>
      <w:r w:rsidRPr="00304515">
        <w:rPr>
          <w:b/>
        </w:rPr>
        <w:t>The role of the Welsh Language Officer</w:t>
      </w:r>
    </w:p>
    <w:p w14:paraId="2520D19D" w14:textId="6BB01607" w:rsidR="00304515" w:rsidRPr="00304515" w:rsidRDefault="00304515" w:rsidP="00304515">
      <w:r w:rsidRPr="00304515">
        <w:t>With the support of the website team, the Welsh Language Officer is responsible for:</w:t>
      </w:r>
    </w:p>
    <w:p w14:paraId="77164255" w14:textId="77777777" w:rsidR="00304515" w:rsidRPr="00304515" w:rsidRDefault="00304515" w:rsidP="009A3F75">
      <w:pPr>
        <w:numPr>
          <w:ilvl w:val="0"/>
          <w:numId w:val="25"/>
        </w:numPr>
      </w:pPr>
      <w:r w:rsidRPr="00304515">
        <w:t xml:space="preserve">editing, </w:t>
      </w:r>
      <w:proofErr w:type="gramStart"/>
      <w:r w:rsidRPr="00304515">
        <w:t>updating</w:t>
      </w:r>
      <w:proofErr w:type="gramEnd"/>
      <w:r w:rsidRPr="00304515">
        <w:t xml:space="preserve"> and uploading Welsh language pages</w:t>
      </w:r>
    </w:p>
    <w:p w14:paraId="2BFBAFF7" w14:textId="77777777" w:rsidR="00304515" w:rsidRPr="00304515" w:rsidRDefault="00304515" w:rsidP="009A3F75">
      <w:pPr>
        <w:numPr>
          <w:ilvl w:val="0"/>
          <w:numId w:val="25"/>
        </w:numPr>
      </w:pPr>
      <w:r w:rsidRPr="00304515">
        <w:t xml:space="preserve">quality control of the standard of Welsh we </w:t>
      </w:r>
      <w:proofErr w:type="gramStart"/>
      <w:r w:rsidRPr="00304515">
        <w:t>use</w:t>
      </w:r>
      <w:proofErr w:type="gramEnd"/>
    </w:p>
    <w:p w14:paraId="719A5E96" w14:textId="77777777" w:rsidR="00304515" w:rsidRPr="00304515" w:rsidRDefault="00304515" w:rsidP="009A3F75">
      <w:pPr>
        <w:numPr>
          <w:ilvl w:val="0"/>
          <w:numId w:val="25"/>
        </w:numPr>
      </w:pPr>
      <w:r w:rsidRPr="00304515">
        <w:t xml:space="preserve">ensuring equality and human rights terminology is clear for all users of our Welsh language </w:t>
      </w:r>
      <w:proofErr w:type="gramStart"/>
      <w:r w:rsidRPr="00304515">
        <w:t>versions</w:t>
      </w:r>
      <w:proofErr w:type="gramEnd"/>
    </w:p>
    <w:p w14:paraId="021D73E7" w14:textId="63206B90" w:rsidR="00304515" w:rsidRPr="00304515" w:rsidRDefault="00304515" w:rsidP="00304515">
      <w:r w:rsidRPr="00304515">
        <w:t xml:space="preserve">We </w:t>
      </w:r>
      <w:r w:rsidR="003C7F55">
        <w:t xml:space="preserve">usually </w:t>
      </w:r>
      <w:r w:rsidRPr="00304515">
        <w:t xml:space="preserve">publish the Welsh language webpage </w:t>
      </w:r>
      <w:r w:rsidR="003C7F55">
        <w:t>alongside the English webpage, however</w:t>
      </w:r>
      <w:r w:rsidR="003C448E">
        <w:t>, exceptionally,</w:t>
      </w:r>
      <w:r w:rsidR="003C7F55">
        <w:t xml:space="preserve"> if this is not possible at the time it is published </w:t>
      </w:r>
      <w:r w:rsidRPr="00304515">
        <w:t>as soon as possible, given EHRC’s resources, after the English version.  </w:t>
      </w:r>
      <w:r w:rsidRPr="00304515">
        <w:br/>
      </w:r>
    </w:p>
    <w:p w14:paraId="25951E2F" w14:textId="2755740B" w:rsidR="00B53988" w:rsidRPr="00852C77" w:rsidRDefault="00B53988" w:rsidP="0067057D">
      <w:pPr>
        <w:pStyle w:val="Heading2"/>
        <w:rPr>
          <w:rStyle w:val="Strong"/>
          <w:rFonts w:cs="Arial"/>
          <w:b/>
        </w:rPr>
      </w:pPr>
      <w:bookmarkStart w:id="60" w:name="_Toc526009428"/>
      <w:r w:rsidRPr="00852C77">
        <w:rPr>
          <w:rStyle w:val="Strong"/>
          <w:rFonts w:cs="Arial"/>
          <w:b/>
          <w:color w:val="auto"/>
        </w:rPr>
        <w:lastRenderedPageBreak/>
        <w:t>2.5</w:t>
      </w:r>
      <w:r w:rsidRPr="00852C77">
        <w:rPr>
          <w:rStyle w:val="Strong"/>
          <w:rFonts w:cs="Arial"/>
          <w:b/>
        </w:rPr>
        <w:tab/>
      </w:r>
      <w:proofErr w:type="gramStart"/>
      <w:r w:rsidRPr="00852C77">
        <w:rPr>
          <w:rStyle w:val="Strong"/>
          <w:rFonts w:cs="Arial"/>
          <w:b/>
        </w:rPr>
        <w:t>Social media</w:t>
      </w:r>
      <w:bookmarkEnd w:id="60"/>
      <w:proofErr w:type="gramEnd"/>
    </w:p>
    <w:p w14:paraId="512DF667" w14:textId="5A8F36F7" w:rsidR="00B53988" w:rsidRPr="00852C77" w:rsidRDefault="00B53988" w:rsidP="00B53988">
      <w:pPr>
        <w:pStyle w:val="Parabeforenewsection"/>
        <w:rPr>
          <w:rFonts w:cs="Arial"/>
        </w:rPr>
      </w:pPr>
      <w:r w:rsidRPr="00852C77">
        <w:rPr>
          <w:rFonts w:cs="Arial"/>
        </w:rPr>
        <w:t xml:space="preserve">Over 90% of the Commission in </w:t>
      </w:r>
      <w:proofErr w:type="spellStart"/>
      <w:r w:rsidRPr="00852C77">
        <w:rPr>
          <w:rFonts w:cs="Arial"/>
        </w:rPr>
        <w:t>Wales’</w:t>
      </w:r>
      <w:proofErr w:type="spellEnd"/>
      <w:r w:rsidRPr="00852C77">
        <w:rPr>
          <w:rFonts w:cs="Arial"/>
        </w:rPr>
        <w:t xml:space="preserve"> social media correspondence</w:t>
      </w:r>
      <w:r w:rsidR="001762E9" w:rsidRPr="00852C77">
        <w:rPr>
          <w:rFonts w:cs="Arial"/>
        </w:rPr>
        <w:t xml:space="preserve"> on </w:t>
      </w:r>
      <w:r w:rsidR="00EA6C02">
        <w:rPr>
          <w:rFonts w:cs="Arial"/>
        </w:rPr>
        <w:t xml:space="preserve">EHRC </w:t>
      </w:r>
      <w:proofErr w:type="spellStart"/>
      <w:r w:rsidR="00EA6C02">
        <w:rPr>
          <w:rFonts w:cs="Arial"/>
        </w:rPr>
        <w:t>Wales’</w:t>
      </w:r>
      <w:proofErr w:type="spellEnd"/>
      <w:r w:rsidR="00EA6C02">
        <w:rPr>
          <w:rFonts w:cs="Arial"/>
        </w:rPr>
        <w:t xml:space="preserve"> </w:t>
      </w:r>
      <w:r w:rsidR="00F670FA">
        <w:rPr>
          <w:rFonts w:cs="Arial"/>
        </w:rPr>
        <w:t>X (</w:t>
      </w:r>
      <w:proofErr w:type="spellStart"/>
      <w:r w:rsidR="00F670FA">
        <w:rPr>
          <w:rFonts w:cs="Arial"/>
        </w:rPr>
        <w:t>was</w:t>
      </w:r>
      <w:r w:rsidR="001762E9" w:rsidRPr="00852C77">
        <w:rPr>
          <w:rFonts w:cs="Arial"/>
        </w:rPr>
        <w:t>Twitter</w:t>
      </w:r>
      <w:proofErr w:type="spellEnd"/>
      <w:r w:rsidR="00F670FA">
        <w:rPr>
          <w:rFonts w:cs="Arial"/>
        </w:rPr>
        <w:t>)</w:t>
      </w:r>
      <w:r w:rsidRPr="00852C77">
        <w:rPr>
          <w:rFonts w:cs="Arial"/>
        </w:rPr>
        <w:t xml:space="preserve"> </w:t>
      </w:r>
      <w:r w:rsidR="00EA6C02">
        <w:rPr>
          <w:rFonts w:cs="Arial"/>
        </w:rPr>
        <w:t xml:space="preserve">account </w:t>
      </w:r>
      <w:r w:rsidRPr="00852C77">
        <w:rPr>
          <w:rFonts w:cs="Arial"/>
        </w:rPr>
        <w:t xml:space="preserve">is undertaken in both Welsh and English and are published at the same time. </w:t>
      </w:r>
      <w:r w:rsidR="00EA6C02">
        <w:rPr>
          <w:rFonts w:cs="Arial"/>
        </w:rPr>
        <w:t xml:space="preserve">All tweets are bilingual unless they are re-tweets from an English only account. </w:t>
      </w:r>
      <w:r w:rsidRPr="00852C77">
        <w:rPr>
          <w:rFonts w:cs="Arial"/>
        </w:rPr>
        <w:t>Through social media the Commission regularly reminds stakeholders that it welcomes correspondence in either Welsh or English.</w:t>
      </w:r>
    </w:p>
    <w:p w14:paraId="05D5A64E" w14:textId="2C9272CC" w:rsidR="00B53988" w:rsidRPr="00852C77" w:rsidRDefault="00B53988" w:rsidP="0067057D">
      <w:pPr>
        <w:pStyle w:val="Heading2"/>
        <w:rPr>
          <w:rStyle w:val="Strong"/>
          <w:rFonts w:cs="Arial"/>
          <w:b/>
        </w:rPr>
      </w:pPr>
      <w:bookmarkStart w:id="61" w:name="_Toc526009429"/>
      <w:r w:rsidRPr="00852C77">
        <w:rPr>
          <w:rStyle w:val="Strong"/>
          <w:rFonts w:cs="Arial"/>
          <w:b/>
          <w:color w:val="auto"/>
        </w:rPr>
        <w:t>2.6</w:t>
      </w:r>
      <w:r w:rsidRPr="00852C77">
        <w:rPr>
          <w:rStyle w:val="Strong"/>
          <w:rFonts w:cs="Arial"/>
          <w:b/>
        </w:rPr>
        <w:tab/>
        <w:t>Signs</w:t>
      </w:r>
      <w:bookmarkEnd w:id="61"/>
    </w:p>
    <w:p w14:paraId="12972538" w14:textId="3C23DA8C" w:rsidR="00B53988" w:rsidRPr="00852C77" w:rsidRDefault="00F670FA" w:rsidP="00B53988">
      <w:pPr>
        <w:pStyle w:val="Parabeforenewsection"/>
        <w:rPr>
          <w:rFonts w:cs="Arial"/>
        </w:rPr>
      </w:pPr>
      <w:r>
        <w:rPr>
          <w:rFonts w:cs="Arial"/>
        </w:rPr>
        <w:t xml:space="preserve">The Commission’s Wales office </w:t>
      </w:r>
      <w:proofErr w:type="gramStart"/>
      <w:r>
        <w:rPr>
          <w:rFonts w:cs="Arial"/>
        </w:rPr>
        <w:t>is located in</w:t>
      </w:r>
      <w:proofErr w:type="gramEnd"/>
      <w:r>
        <w:rPr>
          <w:rFonts w:cs="Arial"/>
        </w:rPr>
        <w:t xml:space="preserve"> Companies House, Cardiff.</w:t>
      </w:r>
      <w:r w:rsidR="00EA6C02">
        <w:rPr>
          <w:rFonts w:cs="Arial"/>
        </w:rPr>
        <w:t xml:space="preserve"> </w:t>
      </w:r>
      <w:r>
        <w:rPr>
          <w:rFonts w:cs="Arial"/>
        </w:rPr>
        <w:t>A</w:t>
      </w:r>
      <w:r w:rsidR="00B53988" w:rsidRPr="00852C77">
        <w:rPr>
          <w:rFonts w:cs="Arial"/>
        </w:rPr>
        <w:t>ll the signs that direct visitors to the office are bilingual with the Welsh and English names appearing in that order respectively.</w:t>
      </w:r>
      <w:r w:rsidR="006D4E28">
        <w:rPr>
          <w:rFonts w:cs="Arial"/>
        </w:rPr>
        <w:t xml:space="preserve">  </w:t>
      </w:r>
      <w:r>
        <w:rPr>
          <w:rFonts w:cs="Arial"/>
        </w:rPr>
        <w:t xml:space="preserve">Staff </w:t>
      </w:r>
      <w:r w:rsidR="00237462">
        <w:rPr>
          <w:rFonts w:cs="Arial"/>
        </w:rPr>
        <w:t xml:space="preserve">currently </w:t>
      </w:r>
      <w:r>
        <w:rPr>
          <w:rFonts w:cs="Arial"/>
        </w:rPr>
        <w:t xml:space="preserve">work on a hybrid format between our office and home. </w:t>
      </w:r>
      <w:r w:rsidR="006D4E28">
        <w:rPr>
          <w:rFonts w:cs="Arial"/>
        </w:rPr>
        <w:t xml:space="preserve"> </w:t>
      </w:r>
    </w:p>
    <w:p w14:paraId="294CF672" w14:textId="2FED21D7" w:rsidR="00B53988" w:rsidRPr="00852C77" w:rsidRDefault="00B53988" w:rsidP="0067057D">
      <w:pPr>
        <w:pStyle w:val="Heading2"/>
        <w:rPr>
          <w:rStyle w:val="Strong"/>
          <w:rFonts w:cs="Arial"/>
          <w:b/>
        </w:rPr>
      </w:pPr>
      <w:bookmarkStart w:id="62" w:name="_Toc526009430"/>
      <w:r w:rsidRPr="00852C77">
        <w:rPr>
          <w:rStyle w:val="Strong"/>
          <w:rFonts w:cs="Arial"/>
          <w:b/>
          <w:color w:val="auto"/>
        </w:rPr>
        <w:t>2.7</w:t>
      </w:r>
      <w:r w:rsidRPr="00852C77">
        <w:rPr>
          <w:rStyle w:val="Strong"/>
          <w:rFonts w:cs="Arial"/>
          <w:b/>
        </w:rPr>
        <w:tab/>
        <w:t>Awarding contracts</w:t>
      </w:r>
      <w:bookmarkEnd w:id="62"/>
    </w:p>
    <w:p w14:paraId="5CED9200" w14:textId="77777777" w:rsidR="00992E17" w:rsidRDefault="004808D0" w:rsidP="004808D0">
      <w:pPr>
        <w:pStyle w:val="Parabeforeanother"/>
      </w:pPr>
      <w:r w:rsidRPr="00852C77">
        <w:t xml:space="preserve">Any agreements or arrangements which we make with third parties are consistent with the Welsh Language Standards. The Welsh Language is factored </w:t>
      </w:r>
      <w:proofErr w:type="gramStart"/>
      <w:r w:rsidRPr="00852C77">
        <w:t>in to</w:t>
      </w:r>
      <w:proofErr w:type="gramEnd"/>
      <w:r w:rsidRPr="00852C77">
        <w:t xml:space="preserve"> partnerships, collaborations, joint events and joint publications. Procurement contracts require contractors to factor in time and resources for the Welsh Language where appropriate. </w:t>
      </w:r>
    </w:p>
    <w:p w14:paraId="7F640225" w14:textId="53CC3A83" w:rsidR="004808D0" w:rsidRPr="00852C77" w:rsidRDefault="004808D0" w:rsidP="004808D0">
      <w:pPr>
        <w:pStyle w:val="Parabeforeanother"/>
      </w:pPr>
      <w:r w:rsidRPr="00852C77">
        <w:t xml:space="preserve">Our procurement arrangements include provision for translation and communication support. Regarding translation and </w:t>
      </w:r>
      <w:r w:rsidR="006D4E28">
        <w:t>c</w:t>
      </w:r>
      <w:r w:rsidR="006D4E28" w:rsidRPr="00852C77">
        <w:t xml:space="preserve">ommunication </w:t>
      </w:r>
      <w:r w:rsidR="006D4E28">
        <w:t>s</w:t>
      </w:r>
      <w:r w:rsidR="006D4E28" w:rsidRPr="00852C77">
        <w:t>upport</w:t>
      </w:r>
      <w:r w:rsidRPr="00852C77">
        <w:t xml:space="preserve">, such as Simultaneous Translation, the Commission, following central Government procurement strategies has pre-negotiated contracts in place which covers </w:t>
      </w:r>
      <w:proofErr w:type="gramStart"/>
      <w:r w:rsidRPr="00852C77">
        <w:t xml:space="preserve">a </w:t>
      </w:r>
      <w:r w:rsidR="004C3F29">
        <w:t>number</w:t>
      </w:r>
      <w:r w:rsidR="004C3F29" w:rsidRPr="00852C77">
        <w:t xml:space="preserve"> </w:t>
      </w:r>
      <w:r w:rsidRPr="00852C77">
        <w:t>of</w:t>
      </w:r>
      <w:proofErr w:type="gramEnd"/>
      <w:r w:rsidRPr="00852C77">
        <w:t xml:space="preserve"> languages including Welsh.</w:t>
      </w:r>
    </w:p>
    <w:p w14:paraId="2DCF4B68" w14:textId="7CBBD8B6" w:rsidR="004808D0" w:rsidRDefault="004808D0" w:rsidP="004808D0">
      <w:pPr>
        <w:pStyle w:val="Parabeforeanother"/>
      </w:pPr>
      <w:r w:rsidRPr="00852C77">
        <w:t>This year the following arrangements were organised accordingly:</w:t>
      </w:r>
    </w:p>
    <w:p w14:paraId="764F27BB" w14:textId="3312E094" w:rsidR="00224FC4" w:rsidRDefault="00224FC4" w:rsidP="00224FC4">
      <w:pPr>
        <w:pStyle w:val="Parabeforeanother"/>
      </w:pPr>
      <w:r>
        <w:t>•</w:t>
      </w:r>
      <w:r>
        <w:tab/>
        <w:t>EHRC contracted AA Global Language Services to translate the updated pages on our Human Rights Tracker website (delivered November 2022, published December 2022)</w:t>
      </w:r>
    </w:p>
    <w:p w14:paraId="55B433D5" w14:textId="472A6170" w:rsidR="00224FC4" w:rsidRDefault="00224FC4" w:rsidP="00224FC4">
      <w:pPr>
        <w:pStyle w:val="Parabeforeanother"/>
      </w:pPr>
      <w:r>
        <w:lastRenderedPageBreak/>
        <w:t>•</w:t>
      </w:r>
      <w:r>
        <w:tab/>
        <w:t>EHRC contracted AA Global Language Services to translate our report to the UN Committee on Economic, Social and Cultural Rights (delivered January 2023, published February 2023)</w:t>
      </w:r>
    </w:p>
    <w:p w14:paraId="7D3558CD" w14:textId="614A4F93" w:rsidR="00224FC4" w:rsidRDefault="00224FC4" w:rsidP="00224FC4">
      <w:pPr>
        <w:pStyle w:val="Parabeforeanother"/>
      </w:pPr>
      <w:r>
        <w:t>•</w:t>
      </w:r>
      <w:r>
        <w:tab/>
        <w:t>EHRC contracted AA Global Language Services to translate our report to the UN Committee on the Rights of the Child (delivered and published January 2023)</w:t>
      </w:r>
    </w:p>
    <w:p w14:paraId="4D75A871" w14:textId="5BB6CB4F" w:rsidR="00224FC4" w:rsidRDefault="00224FC4" w:rsidP="00224FC4">
      <w:pPr>
        <w:pStyle w:val="Parabeforeanother"/>
      </w:pPr>
      <w:r>
        <w:t>•</w:t>
      </w:r>
      <w:r>
        <w:tab/>
        <w:t>In July 2022 EHRC contracted Just Fair to deliver our civil society project on the International Covenant on Economic, Social and Cultural Rights. The project required that Just Fair produced a joint report on behalf of wider civil society in England and Wales, and that the final report should be translated into Welsh. Just Fair used their own supplier to do this. The final report was launched in Engl</w:t>
      </w:r>
      <w:r w:rsidR="00237462">
        <w:t>ish</w:t>
      </w:r>
      <w:r>
        <w:t xml:space="preserve"> and Welsh in January 2023. They also translated associated project materials into Welsh, for example when organising the call for evidence and capacity-building webinars.</w:t>
      </w:r>
    </w:p>
    <w:p w14:paraId="04F71D59" w14:textId="6ADA974E" w:rsidR="00917677" w:rsidRPr="00852C77" w:rsidRDefault="00917677" w:rsidP="0067057D">
      <w:pPr>
        <w:pStyle w:val="Heading2"/>
        <w:rPr>
          <w:rStyle w:val="Strong"/>
          <w:rFonts w:cs="Arial"/>
          <w:b/>
        </w:rPr>
      </w:pPr>
      <w:bookmarkStart w:id="63" w:name="_Toc526009431"/>
      <w:r w:rsidRPr="00852C77">
        <w:rPr>
          <w:rStyle w:val="Strong"/>
          <w:rFonts w:cs="Arial"/>
          <w:b/>
          <w:color w:val="auto"/>
        </w:rPr>
        <w:t>2.8</w:t>
      </w:r>
      <w:r w:rsidRPr="00852C77">
        <w:rPr>
          <w:rStyle w:val="Strong"/>
          <w:rFonts w:cs="Arial"/>
          <w:b/>
        </w:rPr>
        <w:tab/>
        <w:t xml:space="preserve">Policy making standards in </w:t>
      </w:r>
      <w:proofErr w:type="gramStart"/>
      <w:r w:rsidRPr="00852C77">
        <w:rPr>
          <w:rStyle w:val="Strong"/>
          <w:rFonts w:cs="Arial"/>
          <w:b/>
        </w:rPr>
        <w:t>Wales</w:t>
      </w:r>
      <w:bookmarkEnd w:id="63"/>
      <w:proofErr w:type="gramEnd"/>
    </w:p>
    <w:p w14:paraId="756C84E9" w14:textId="77777777" w:rsidR="00917677" w:rsidRPr="00852C77" w:rsidRDefault="00917677" w:rsidP="00917677">
      <w:pPr>
        <w:pStyle w:val="Parabeforeanother"/>
      </w:pPr>
      <w:r w:rsidRPr="00852C77">
        <w:t>Compliance requirements with the Welsh Language Standards are addressed in the ‘Other Considerations’ section of EHRC’s Project Brief/Directorate Plan, a mandatory foundation document for delivering the Commission’s business plan. A project cannot be signed off until the GB or country specific implications for the scope and direction of the work have been considered and agreed.</w:t>
      </w:r>
    </w:p>
    <w:p w14:paraId="5F33D375" w14:textId="0FBA9DD2" w:rsidR="00917677" w:rsidRPr="00852C77" w:rsidRDefault="00917677" w:rsidP="00917677">
      <w:pPr>
        <w:pStyle w:val="Parabeforeanother"/>
      </w:pPr>
      <w:r w:rsidRPr="00852C77">
        <w:t>Guidance on cost estimation for the purposes of project planning on our intranet includes advice to consider Welsh translation.</w:t>
      </w:r>
    </w:p>
    <w:p w14:paraId="6244103C" w14:textId="056FDCF3" w:rsidR="00917677" w:rsidRDefault="00917677" w:rsidP="00917677">
      <w:pPr>
        <w:pStyle w:val="Parabeforeanother"/>
      </w:pPr>
      <w:r w:rsidRPr="00852C77">
        <w:t xml:space="preserve">When commissioning or conducting any research or consultation that involves the public in Wales, the Commission ensures that all correspondence/invitations/surveys/consultations are in Welsh and in English. </w:t>
      </w:r>
      <w:r w:rsidR="007226B3" w:rsidRPr="007226B3">
        <w:t xml:space="preserve">Inquiry Terms of Reference and calls for evidence that are pertinent to Wales are bilingual and respondents can reply in Welsh or English.  </w:t>
      </w:r>
    </w:p>
    <w:p w14:paraId="2F7BFEBD" w14:textId="5DD8159F" w:rsidR="007226B3" w:rsidRDefault="007226B3" w:rsidP="00917677">
      <w:pPr>
        <w:pStyle w:val="Parabeforeanother"/>
      </w:pPr>
      <w:r w:rsidRPr="007226B3">
        <w:t>Where we publish Case Studies pertinent to Wales, these are available in Welsh.</w:t>
      </w:r>
    </w:p>
    <w:p w14:paraId="682FBABE" w14:textId="4D4BE9F0" w:rsidR="00917677" w:rsidRPr="002165B3" w:rsidRDefault="00917677" w:rsidP="00917677">
      <w:pPr>
        <w:pStyle w:val="Parabeforebulletss"/>
        <w:rPr>
          <w:rFonts w:cs="Arial"/>
          <w:b/>
          <w:color w:val="FF0000"/>
        </w:rPr>
      </w:pPr>
      <w:r w:rsidRPr="002165B3">
        <w:rPr>
          <w:rFonts w:cs="Arial"/>
          <w:b/>
          <w:color w:val="FF0000"/>
        </w:rPr>
        <w:t xml:space="preserve">  </w:t>
      </w:r>
    </w:p>
    <w:p w14:paraId="6745CBB8" w14:textId="0D34B53E" w:rsidR="00917677" w:rsidRPr="00852C77" w:rsidRDefault="00917677" w:rsidP="0067057D">
      <w:pPr>
        <w:pStyle w:val="Heading2"/>
        <w:rPr>
          <w:rStyle w:val="Strong"/>
          <w:rFonts w:cs="Arial"/>
          <w:b/>
        </w:rPr>
      </w:pPr>
      <w:bookmarkStart w:id="64" w:name="_Toc526009432"/>
      <w:r w:rsidRPr="00852C77">
        <w:rPr>
          <w:rStyle w:val="Strong"/>
          <w:rFonts w:cs="Arial"/>
          <w:b/>
          <w:color w:val="auto"/>
        </w:rPr>
        <w:lastRenderedPageBreak/>
        <w:t>2.9</w:t>
      </w:r>
      <w:r w:rsidRPr="00852C77">
        <w:rPr>
          <w:rStyle w:val="Strong"/>
          <w:rFonts w:cs="Arial"/>
          <w:b/>
        </w:rPr>
        <w:tab/>
        <w:t>Operational standards in Wales</w:t>
      </w:r>
      <w:bookmarkEnd w:id="64"/>
    </w:p>
    <w:p w14:paraId="75350487" w14:textId="00A5537D" w:rsidR="00917677" w:rsidRDefault="00917677" w:rsidP="00917677">
      <w:pPr>
        <w:pStyle w:val="Parabeforeanother"/>
      </w:pPr>
      <w:r w:rsidRPr="00852C77">
        <w:t xml:space="preserve">On </w:t>
      </w:r>
      <w:r w:rsidR="00D70904">
        <w:t>20</w:t>
      </w:r>
      <w:r w:rsidRPr="00852C77">
        <w:t xml:space="preserve"> April 20</w:t>
      </w:r>
      <w:r w:rsidR="007226B3">
        <w:t>2</w:t>
      </w:r>
      <w:r w:rsidR="009653DF">
        <w:t>2</w:t>
      </w:r>
      <w:r w:rsidRPr="00852C77">
        <w:t>, the Commission in Wales consist</w:t>
      </w:r>
      <w:r w:rsidR="00EA6C02">
        <w:t>ed</w:t>
      </w:r>
      <w:r w:rsidRPr="00852C77">
        <w:t xml:space="preserve"> of </w:t>
      </w:r>
      <w:r w:rsidR="00BC2F2D">
        <w:t>15</w:t>
      </w:r>
      <w:r w:rsidRPr="00852C77">
        <w:t xml:space="preserve"> members of staff, including a Welsh Language Officer. </w:t>
      </w:r>
      <w:r w:rsidR="00BC2F2D">
        <w:t>Four</w:t>
      </w:r>
      <w:r w:rsidR="00E1020E">
        <w:t xml:space="preserve"> </w:t>
      </w:r>
      <w:r w:rsidRPr="00852C77">
        <w:t xml:space="preserve">of the </w:t>
      </w:r>
      <w:r w:rsidR="00BC2F2D">
        <w:t>15</w:t>
      </w:r>
      <w:r w:rsidRPr="00852C77">
        <w:t xml:space="preserve"> are fluent Welsh speakers, </w:t>
      </w:r>
      <w:r w:rsidR="00FC0821">
        <w:t xml:space="preserve">additionally </w:t>
      </w:r>
      <w:r w:rsidR="00BC2F2D">
        <w:t>4</w:t>
      </w:r>
      <w:r w:rsidRPr="00852C77">
        <w:t xml:space="preserve"> </w:t>
      </w:r>
      <w:r w:rsidR="00BC2F2D">
        <w:t xml:space="preserve">are Welsh learners or </w:t>
      </w:r>
      <w:r w:rsidRPr="00852C77">
        <w:t>have some understanding of the language</w:t>
      </w:r>
      <w:r w:rsidR="00304515">
        <w:t>.</w:t>
      </w:r>
    </w:p>
    <w:p w14:paraId="5F997FC4" w14:textId="5D49FCF5" w:rsidR="002165B3" w:rsidRDefault="002165B3" w:rsidP="00917677">
      <w:pPr>
        <w:pStyle w:val="Parabeforeanother"/>
      </w:pPr>
      <w:r>
        <w:t>The Commission’s Welsh Language Officer has a ‘Welsh Word for the Day</w:t>
      </w:r>
      <w:r w:rsidR="009653DF">
        <w:t>/Phrase for the Week</w:t>
      </w:r>
      <w:r>
        <w:t xml:space="preserve">’ </w:t>
      </w:r>
      <w:r w:rsidR="009653DF">
        <w:t xml:space="preserve">for </w:t>
      </w:r>
      <w:r>
        <w:t xml:space="preserve">each week, sent out </w:t>
      </w:r>
      <w:r w:rsidR="004C3F29">
        <w:t xml:space="preserve">by </w:t>
      </w:r>
      <w:r>
        <w:t>e-mail to staff.</w:t>
      </w:r>
    </w:p>
    <w:p w14:paraId="1D2CA0A4" w14:textId="0CC1E954" w:rsidR="00FC0821" w:rsidRDefault="00FC0821" w:rsidP="00917677">
      <w:pPr>
        <w:pStyle w:val="Parabeforeanother"/>
      </w:pPr>
      <w:r>
        <w:t xml:space="preserve">The Welsh Language Officer </w:t>
      </w:r>
      <w:r w:rsidR="009653DF">
        <w:t xml:space="preserve">is always available to help and support staff with the Welsh language. Both he </w:t>
      </w:r>
      <w:r>
        <w:t xml:space="preserve">and Head of Wales </w:t>
      </w:r>
      <w:r w:rsidR="009653DF">
        <w:t>will be leading</w:t>
      </w:r>
      <w:r>
        <w:t xml:space="preserve"> an internal Lunch and Learn event </w:t>
      </w:r>
      <w:r w:rsidR="005B6D4C">
        <w:t xml:space="preserve">for all staff </w:t>
      </w:r>
      <w:r>
        <w:t>on why Welsh is important to us as a Commission</w:t>
      </w:r>
      <w:r w:rsidR="009653DF">
        <w:t xml:space="preserve"> in the next few months</w:t>
      </w:r>
      <w:r w:rsidR="005B6D4C">
        <w:t>.</w:t>
      </w:r>
      <w:r>
        <w:t xml:space="preserve"> </w:t>
      </w:r>
    </w:p>
    <w:p w14:paraId="0910DAEC" w14:textId="377AA396" w:rsidR="007A671B" w:rsidRPr="00852C77" w:rsidRDefault="007A671B" w:rsidP="00917677">
      <w:pPr>
        <w:pStyle w:val="Parabeforeanother"/>
      </w:pPr>
      <w:r>
        <w:t xml:space="preserve">EHRC </w:t>
      </w:r>
      <w:r w:rsidR="00920D28">
        <w:t>has now moved</w:t>
      </w:r>
      <w:r>
        <w:t xml:space="preserve"> into new accommodation at Companies House. The Welsh Language Officer has been in discussions with the Welsh Language Unit at Companies House with a view to sharing and developing resources to promote the Welsh language amongst staff of both organisations</w:t>
      </w:r>
      <w:r w:rsidR="0090656A">
        <w:t>, and one aim is for both organisations to join in a monthly informal half-hour ‘</w:t>
      </w:r>
      <w:proofErr w:type="spellStart"/>
      <w:r w:rsidR="0090656A">
        <w:t>Coffi</w:t>
      </w:r>
      <w:proofErr w:type="spellEnd"/>
      <w:r w:rsidR="0090656A">
        <w:t xml:space="preserve"> Cymraeg’ in the canteen</w:t>
      </w:r>
      <w:r>
        <w:t>.</w:t>
      </w:r>
    </w:p>
    <w:p w14:paraId="0C5C2B9B" w14:textId="6A0E244F" w:rsidR="00917677" w:rsidRPr="00852C77" w:rsidRDefault="00917677" w:rsidP="00917677">
      <w:pPr>
        <w:pStyle w:val="Parabeforeanother"/>
      </w:pPr>
      <w:r w:rsidRPr="00852C77">
        <w:t xml:space="preserve">On the Commission’s intranet, the section ‘Commission in </w:t>
      </w:r>
      <w:proofErr w:type="spellStart"/>
      <w:r w:rsidRPr="00852C77">
        <w:t>Wales’</w:t>
      </w:r>
      <w:proofErr w:type="spellEnd"/>
      <w:r w:rsidRPr="00852C77">
        <w:t xml:space="preserve"> offers information on working in and with Wales and includes useful resources on how certain things work in Wales, such as devolution and the Welsh language. This section </w:t>
      </w:r>
      <w:r w:rsidR="004C3F29">
        <w:t>includes support for staff, with</w:t>
      </w:r>
      <w:r w:rsidRPr="00852C77">
        <w:t xml:space="preserve"> basic Welsh language phrases f</w:t>
      </w:r>
      <w:r w:rsidR="007A7DCC" w:rsidRPr="00852C77">
        <w:t>or everyday use, help with pron</w:t>
      </w:r>
      <w:r w:rsidRPr="00852C77">
        <w:t xml:space="preserve">unciation and useful phrases when answering the phone in the </w:t>
      </w:r>
      <w:proofErr w:type="spellStart"/>
      <w:r w:rsidRPr="00852C77">
        <w:t>Wales’</w:t>
      </w:r>
      <w:proofErr w:type="spellEnd"/>
      <w:r w:rsidRPr="00852C77">
        <w:t xml:space="preserve"> office, as well as Welsh language equality and human rights terminology which is acceptable by stakeholders in the field. </w:t>
      </w:r>
    </w:p>
    <w:p w14:paraId="470181EB" w14:textId="3B93E701" w:rsidR="00917677" w:rsidRPr="00852C77" w:rsidRDefault="00917677" w:rsidP="00917677">
      <w:pPr>
        <w:pStyle w:val="Parabeforeanother"/>
      </w:pPr>
      <w:r w:rsidRPr="00852C77">
        <w:t>The Commission always support</w:t>
      </w:r>
      <w:r w:rsidR="006D4E28">
        <w:t>s</w:t>
      </w:r>
      <w:r w:rsidRPr="00852C77">
        <w:t xml:space="preserve"> employees in using Welsh in their everyday working role activities when it is appropriate, </w:t>
      </w:r>
      <w:proofErr w:type="gramStart"/>
      <w:r w:rsidRPr="00852C77">
        <w:t>sensible</w:t>
      </w:r>
      <w:proofErr w:type="gramEnd"/>
      <w:r w:rsidRPr="00852C77">
        <w:t xml:space="preserve"> and practical to do so. Visitors to our office in Wales could not but perceive a working enviro</w:t>
      </w:r>
      <w:r w:rsidR="007A7DCC" w:rsidRPr="00852C77">
        <w:t>n</w:t>
      </w:r>
      <w:r w:rsidRPr="00852C77">
        <w:t xml:space="preserve">ment that has a healthy regard for both languages. Welsh speakers and learners are at ease communicating in Welsh while carrying out their daily working responsibilities. This positive attitude to the language emanates from the top and has an encouraging and </w:t>
      </w:r>
      <w:r w:rsidR="0090656A">
        <w:t>positive</w:t>
      </w:r>
      <w:r w:rsidRPr="00852C77">
        <w:t xml:space="preserve"> effect. </w:t>
      </w:r>
    </w:p>
    <w:p w14:paraId="589E28B5" w14:textId="6F3FF0D9" w:rsidR="00D541D7" w:rsidRPr="00852C77" w:rsidRDefault="00917677" w:rsidP="00E4607C">
      <w:pPr>
        <w:pStyle w:val="Parabeforeanother"/>
      </w:pPr>
      <w:r w:rsidRPr="00852C77">
        <w:t xml:space="preserve">All signs on the </w:t>
      </w:r>
      <w:r w:rsidR="007A671B">
        <w:t xml:space="preserve">current </w:t>
      </w:r>
      <w:r w:rsidRPr="00852C77">
        <w:t>site informing the public of our presence are bilingual. Posters on our office walls displa</w:t>
      </w:r>
      <w:r w:rsidR="007A7DCC" w:rsidRPr="00852C77">
        <w:t>y</w:t>
      </w:r>
      <w:r w:rsidRPr="00852C77">
        <w:t>ing key facets of our work are in Welsh and English and there is a variety of reading material in Welsh and English available relating to the work of the Commission.</w:t>
      </w:r>
    </w:p>
    <w:p w14:paraId="0068FAC3" w14:textId="587CE0E6" w:rsidR="00917677" w:rsidRPr="00852C77" w:rsidRDefault="00917677" w:rsidP="0067057D">
      <w:pPr>
        <w:pStyle w:val="Heading2"/>
        <w:rPr>
          <w:rStyle w:val="Strong"/>
          <w:rFonts w:cs="Arial"/>
          <w:b/>
        </w:rPr>
      </w:pPr>
      <w:bookmarkStart w:id="65" w:name="_Toc526009433"/>
      <w:r w:rsidRPr="00852C77">
        <w:rPr>
          <w:rStyle w:val="Strong"/>
          <w:rFonts w:cs="Arial"/>
          <w:b/>
          <w:color w:val="auto"/>
        </w:rPr>
        <w:lastRenderedPageBreak/>
        <w:t>2.10</w:t>
      </w:r>
      <w:r w:rsidRPr="00852C77">
        <w:rPr>
          <w:rStyle w:val="Strong"/>
          <w:rFonts w:cs="Arial"/>
          <w:b/>
        </w:rPr>
        <w:tab/>
      </w:r>
      <w:r w:rsidR="0067057D">
        <w:rPr>
          <w:rStyle w:val="Strong"/>
          <w:rFonts w:cs="Arial"/>
          <w:b/>
        </w:rPr>
        <w:t xml:space="preserve"> </w:t>
      </w:r>
      <w:r w:rsidRPr="00852C77">
        <w:rPr>
          <w:rStyle w:val="Strong"/>
          <w:rFonts w:cs="Arial"/>
          <w:b/>
        </w:rPr>
        <w:t xml:space="preserve">Record keeping </w:t>
      </w:r>
      <w:proofErr w:type="gramStart"/>
      <w:r w:rsidRPr="00852C77">
        <w:rPr>
          <w:rStyle w:val="Strong"/>
          <w:rFonts w:cs="Arial"/>
          <w:b/>
        </w:rPr>
        <w:t>standards</w:t>
      </w:r>
      <w:bookmarkEnd w:id="65"/>
      <w:proofErr w:type="gramEnd"/>
    </w:p>
    <w:p w14:paraId="244EBD4F" w14:textId="61C6B064" w:rsidR="007A7DCC" w:rsidRDefault="007A7DCC" w:rsidP="007A7DCC">
      <w:pPr>
        <w:pStyle w:val="Parabeforeanother"/>
      </w:pPr>
      <w:r w:rsidRPr="00852C77">
        <w:t>During the year of this report, no complaints (formal nor informal) were received relating to the Commission’s compliance with the Welsh Language Standards.</w:t>
      </w:r>
    </w:p>
    <w:bookmarkEnd w:id="56"/>
    <w:bookmarkEnd w:id="57"/>
    <w:bookmarkEnd w:id="58"/>
    <w:bookmarkEnd w:id="59"/>
    <w:p w14:paraId="7BC1418F" w14:textId="78BFD64A" w:rsidR="007A7DCC" w:rsidRDefault="00BC2F2D" w:rsidP="007A7DCC">
      <w:pPr>
        <w:pStyle w:val="Parabeforeanother"/>
      </w:pPr>
      <w:r>
        <w:t>During the year the Commission in Wales recruited 6 permanent posts located in the office in Wales. Of the 6 posts</w:t>
      </w:r>
      <w:r w:rsidR="008F7F19">
        <w:t>, one post stated that applications from candidates that were fluent in Welsh were especially welcomed and two posts stated that the ability to speak Welsh was desirable. The three remaining posts were GB roles that could be flexibly located.</w:t>
      </w:r>
    </w:p>
    <w:sectPr w:rsidR="007A7DCC" w:rsidSect="00206E92">
      <w:headerReference w:type="default" r:id="rId14"/>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52A5" w14:textId="77777777" w:rsidR="006E217B" w:rsidRDefault="006E217B">
      <w:pPr>
        <w:spacing w:line="240" w:lineRule="auto"/>
      </w:pPr>
      <w:r>
        <w:separator/>
      </w:r>
    </w:p>
  </w:endnote>
  <w:endnote w:type="continuationSeparator" w:id="0">
    <w:p w14:paraId="700FCB4F" w14:textId="77777777" w:rsidR="006E217B" w:rsidRDefault="006E217B">
      <w:pPr>
        <w:spacing w:line="240" w:lineRule="auto"/>
      </w:pPr>
      <w:r>
        <w:continuationSeparator/>
      </w:r>
    </w:p>
  </w:endnote>
  <w:endnote w:type="continuationNotice" w:id="1">
    <w:p w14:paraId="3961BD27" w14:textId="77777777" w:rsidR="006E217B" w:rsidRDefault="006E21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2101" w14:textId="587A9A80" w:rsidR="00304515" w:rsidRDefault="00304515" w:rsidP="003308BC">
    <w:pPr>
      <w:pStyle w:val="Footer"/>
      <w:tabs>
        <w:tab w:val="clear" w:pos="9026"/>
        <w:tab w:val="right" w:pos="9498"/>
      </w:tabs>
      <w:spacing w:line="240" w:lineRule="auto"/>
      <w:ind w:left="-567"/>
      <w:rPr>
        <w:rFonts w:cs="Arial"/>
        <w:sz w:val="16"/>
        <w:szCs w:val="16"/>
      </w:rPr>
    </w:pPr>
    <w:r w:rsidRPr="006347A9">
      <w:rPr>
        <w:sz w:val="16"/>
        <w:szCs w:val="16"/>
      </w:rPr>
      <w:t>Equal</w:t>
    </w:r>
    <w:r>
      <w:rPr>
        <w:sz w:val="16"/>
        <w:szCs w:val="16"/>
      </w:rPr>
      <w:t>ity and Human Rights Commission</w:t>
    </w:r>
  </w:p>
  <w:p w14:paraId="48225661" w14:textId="59D63EB6" w:rsidR="00304515" w:rsidRPr="003308BC" w:rsidRDefault="00304515" w:rsidP="003308BC">
    <w:pPr>
      <w:pStyle w:val="Footer"/>
      <w:tabs>
        <w:tab w:val="clear" w:pos="9026"/>
        <w:tab w:val="right" w:pos="9498"/>
      </w:tabs>
      <w:spacing w:line="240" w:lineRule="auto"/>
      <w:ind w:left="-567"/>
      <w:rPr>
        <w:b/>
        <w:noProof/>
        <w:sz w:val="18"/>
        <w:szCs w:val="18"/>
      </w:rPr>
    </w:pPr>
    <w:r>
      <w:rPr>
        <w:rFonts w:cs="Arial"/>
        <w:sz w:val="16"/>
        <w:szCs w:val="16"/>
      </w:rPr>
      <w:t xml:space="preserve">Published: </w:t>
    </w:r>
    <w:r w:rsidR="008F7F19">
      <w:rPr>
        <w:rFonts w:cs="Arial"/>
        <w:sz w:val="16"/>
        <w:szCs w:val="16"/>
      </w:rPr>
      <w:t>September</w:t>
    </w:r>
    <w:r>
      <w:rPr>
        <w:rFonts w:cs="Arial"/>
        <w:sz w:val="16"/>
        <w:szCs w:val="16"/>
      </w:rPr>
      <w:t xml:space="preserve"> 202</w:t>
    </w:r>
    <w:r w:rsidR="008F7F19">
      <w:rPr>
        <w:rFonts w:cs="Arial"/>
        <w:sz w:val="16"/>
        <w:szCs w:val="16"/>
      </w:rPr>
      <w:t>3</w:t>
    </w:r>
    <w:r w:rsidRPr="006347A9">
      <w:rPr>
        <w:sz w:val="16"/>
        <w:szCs w:val="16"/>
      </w:rPr>
      <w:tab/>
    </w:r>
    <w:r w:rsidRPr="006347A9">
      <w:rPr>
        <w:b/>
        <w:sz w:val="20"/>
        <w:szCs w:val="20"/>
      </w:rPr>
      <w:fldChar w:fldCharType="begin"/>
    </w:r>
    <w:r w:rsidRPr="006347A9">
      <w:rPr>
        <w:b/>
        <w:sz w:val="20"/>
        <w:szCs w:val="20"/>
      </w:rPr>
      <w:instrText xml:space="preserve"> PAGE   \* MERGEFORMAT </w:instrText>
    </w:r>
    <w:r w:rsidRPr="006347A9">
      <w:rPr>
        <w:b/>
        <w:sz w:val="20"/>
        <w:szCs w:val="20"/>
      </w:rPr>
      <w:fldChar w:fldCharType="separate"/>
    </w:r>
    <w:r w:rsidR="00637D6F">
      <w:rPr>
        <w:b/>
        <w:noProof/>
        <w:sz w:val="20"/>
        <w:szCs w:val="20"/>
      </w:rPr>
      <w:t>16</w:t>
    </w:r>
    <w:r w:rsidRPr="006347A9">
      <w:rPr>
        <w: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BE77" w14:textId="3BE4C420" w:rsidR="00304515" w:rsidRDefault="00304515" w:rsidP="00B229B1">
    <w:pPr>
      <w:pStyle w:val="Footer"/>
      <w:tabs>
        <w:tab w:val="clear" w:pos="9026"/>
        <w:tab w:val="right" w:pos="9498"/>
      </w:tabs>
      <w:spacing w:line="240" w:lineRule="auto"/>
      <w:ind w:left="-567"/>
      <w:rPr>
        <w:rStyle w:val="Hyperlink"/>
        <w:sz w:val="16"/>
        <w:szCs w:val="16"/>
      </w:rPr>
    </w:pPr>
  </w:p>
  <w:p w14:paraId="313C4E21" w14:textId="77777777" w:rsidR="00304515" w:rsidRDefault="00304515" w:rsidP="00B229B1">
    <w:pPr>
      <w:pStyle w:val="Footer"/>
      <w:tabs>
        <w:tab w:val="clear" w:pos="9026"/>
        <w:tab w:val="right" w:pos="9498"/>
      </w:tabs>
      <w:spacing w:line="240" w:lineRule="auto"/>
      <w:ind w:left="-567"/>
      <w:rPr>
        <w:rFonts w:cs="Arial"/>
        <w:sz w:val="16"/>
        <w:szCs w:val="16"/>
      </w:rPr>
    </w:pPr>
    <w:r>
      <w:rPr>
        <w:rFonts w:cs="Arial"/>
        <w:sz w:val="16"/>
        <w:szCs w:val="16"/>
      </w:rPr>
      <w:t>Equality and Human Rights Commission</w:t>
    </w:r>
  </w:p>
  <w:p w14:paraId="3D769A75" w14:textId="49A0DCBC" w:rsidR="00304515" w:rsidRPr="00D729A2" w:rsidRDefault="00304515" w:rsidP="00B229B1">
    <w:pPr>
      <w:pStyle w:val="Footer"/>
      <w:tabs>
        <w:tab w:val="clear" w:pos="9026"/>
        <w:tab w:val="right" w:pos="9498"/>
      </w:tabs>
      <w:spacing w:line="240" w:lineRule="auto"/>
      <w:ind w:left="-567"/>
      <w:rPr>
        <w:b/>
        <w:noProof/>
        <w:sz w:val="18"/>
        <w:szCs w:val="18"/>
      </w:rPr>
    </w:pPr>
    <w:r>
      <w:rPr>
        <w:rFonts w:cs="Arial"/>
        <w:sz w:val="16"/>
        <w:szCs w:val="16"/>
      </w:rPr>
      <w:t>Published: September 2021</w:t>
    </w:r>
    <w:r w:rsidRPr="006347A9">
      <w:rPr>
        <w:sz w:val="16"/>
        <w:szCs w:val="16"/>
      </w:rPr>
      <w:tab/>
    </w:r>
    <w:r w:rsidRPr="006347A9">
      <w:rPr>
        <w:b/>
        <w:sz w:val="20"/>
        <w:szCs w:val="20"/>
      </w:rPr>
      <w:fldChar w:fldCharType="begin"/>
    </w:r>
    <w:r w:rsidRPr="006347A9">
      <w:rPr>
        <w:b/>
        <w:sz w:val="20"/>
        <w:szCs w:val="20"/>
      </w:rPr>
      <w:instrText xml:space="preserve"> PAGE   \* MERGEFORMAT </w:instrText>
    </w:r>
    <w:r w:rsidRPr="006347A9">
      <w:rPr>
        <w:b/>
        <w:sz w:val="20"/>
        <w:szCs w:val="20"/>
      </w:rPr>
      <w:fldChar w:fldCharType="separate"/>
    </w:r>
    <w:r w:rsidR="00637D6F">
      <w:rPr>
        <w:b/>
        <w:noProof/>
        <w:sz w:val="20"/>
        <w:szCs w:val="20"/>
      </w:rPr>
      <w:t>4</w:t>
    </w:r>
    <w:r w:rsidRPr="006347A9">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50BF" w14:textId="77777777" w:rsidR="006E217B" w:rsidRDefault="006E217B">
      <w:pPr>
        <w:spacing w:line="240" w:lineRule="auto"/>
      </w:pPr>
      <w:r>
        <w:separator/>
      </w:r>
    </w:p>
  </w:footnote>
  <w:footnote w:type="continuationSeparator" w:id="0">
    <w:p w14:paraId="096F6CFE" w14:textId="77777777" w:rsidR="006E217B" w:rsidRDefault="006E217B">
      <w:pPr>
        <w:spacing w:line="240" w:lineRule="auto"/>
      </w:pPr>
      <w:r>
        <w:continuationSeparator/>
      </w:r>
    </w:p>
  </w:footnote>
  <w:footnote w:type="continuationNotice" w:id="1">
    <w:p w14:paraId="4456FF56" w14:textId="77777777" w:rsidR="006E217B" w:rsidRDefault="006E21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0850" w14:textId="1E0B936F" w:rsidR="00304515" w:rsidRPr="006347A9" w:rsidRDefault="00304515" w:rsidP="008D4847">
    <w:pPr>
      <w:pStyle w:val="Heading2"/>
      <w:tabs>
        <w:tab w:val="right" w:pos="9498"/>
      </w:tabs>
      <w:spacing w:before="0" w:after="0" w:line="312" w:lineRule="auto"/>
      <w:ind w:left="-567"/>
      <w:rPr>
        <w:sz w:val="16"/>
        <w:szCs w:val="16"/>
      </w:rPr>
    </w:pPr>
    <w:r>
      <w:rPr>
        <w:b w:val="0"/>
        <w:sz w:val="16"/>
        <w:szCs w:val="16"/>
      </w:rPr>
      <w:t>Welsh language standards annual report 202</w:t>
    </w:r>
    <w:r w:rsidR="008F7F19">
      <w:rPr>
        <w:b w:val="0"/>
        <w:sz w:val="16"/>
        <w:szCs w:val="16"/>
      </w:rPr>
      <w:t>2</w:t>
    </w:r>
    <w:r>
      <w:rPr>
        <w:b w:val="0"/>
        <w:sz w:val="16"/>
        <w:szCs w:val="16"/>
      </w:rPr>
      <w:t xml:space="preserve"> to 202</w:t>
    </w:r>
    <w:r w:rsidR="008F7F19">
      <w:rPr>
        <w:b w:val="0"/>
        <w:sz w:val="16"/>
        <w:szCs w:val="16"/>
      </w:rPr>
      <w:t>3</w:t>
    </w:r>
    <w:r w:rsidRPr="006347A9">
      <w:rPr>
        <w:b w:val="0"/>
        <w:sz w:val="16"/>
        <w:szCs w:val="16"/>
      </w:rPr>
      <w:tab/>
    </w:r>
    <w:r>
      <w:rPr>
        <w:sz w:val="16"/>
        <w:szCs w:val="16"/>
      </w:rPr>
      <w:t>Contents</w:t>
    </w:r>
  </w:p>
  <w:p w14:paraId="28F48668" w14:textId="77777777" w:rsidR="00304515" w:rsidRDefault="0030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0FD4" w14:textId="7318019A" w:rsidR="00304515" w:rsidRPr="00A21492" w:rsidRDefault="00304515" w:rsidP="0067057D">
    <w:pPr>
      <w:pStyle w:val="Heading2"/>
      <w:tabs>
        <w:tab w:val="right" w:pos="9498"/>
      </w:tabs>
      <w:spacing w:before="0" w:after="0" w:line="312" w:lineRule="auto"/>
      <w:ind w:left="-567"/>
      <w:jc w:val="right"/>
      <w:rPr>
        <w:sz w:val="16"/>
        <w:szCs w:val="16"/>
      </w:rPr>
    </w:pPr>
    <w:r w:rsidRPr="00FB1429">
      <w:rPr>
        <w:rFonts w:cs="Arial"/>
        <w:noProof/>
        <w:color w:val="223737"/>
        <w:sz w:val="48"/>
        <w:szCs w:val="48"/>
        <w:lang w:eastAsia="en-GB"/>
      </w:rPr>
      <w:drawing>
        <wp:inline distT="0" distB="0" distL="0" distR="0" wp14:anchorId="7B0257E5" wp14:editId="49FB4FA7">
          <wp:extent cx="5731510" cy="1406525"/>
          <wp:effectExtent l="0" t="0" r="2540" b="3175"/>
          <wp:docPr id="2" name="Picture 2" descr="H:\EHRC_Logo_Welsh_bilingual_Dark Teal_RGBWelsh_bilingual.jpg" title="E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HRC_Logo_Welsh_bilingual_Dark Teal_RGBWelsh_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406525"/>
                  </a:xfrm>
                  <a:prstGeom prst="rect">
                    <a:avLst/>
                  </a:prstGeom>
                  <a:noFill/>
                  <a:ln>
                    <a:noFill/>
                  </a:ln>
                </pic:spPr>
              </pic:pic>
            </a:graphicData>
          </a:graphic>
        </wp:inline>
      </w:drawing>
    </w:r>
    <w:r w:rsidRPr="006347A9">
      <w:rPr>
        <w:b w:val="0"/>
        <w:sz w:val="16"/>
        <w:szCs w:val="16"/>
      </w:rPr>
      <w:tab/>
    </w:r>
  </w:p>
  <w:p w14:paraId="2D1725FD" w14:textId="77777777" w:rsidR="00304515" w:rsidRDefault="00304515" w:rsidP="00A21492">
    <w:pPr>
      <w:pStyle w:val="Header"/>
      <w:tabs>
        <w:tab w:val="clear" w:pos="9026"/>
        <w:tab w:val="right" w:pos="9498"/>
      </w:tabs>
      <w:ind w:right="-6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48D0" w14:textId="6732B8F4" w:rsidR="00304515" w:rsidRPr="00B229B1" w:rsidRDefault="00304515" w:rsidP="008D4847">
    <w:pPr>
      <w:pStyle w:val="Heading2"/>
      <w:tabs>
        <w:tab w:val="right" w:pos="9498"/>
      </w:tabs>
      <w:spacing w:before="0" w:after="0" w:line="312" w:lineRule="auto"/>
      <w:ind w:left="-567"/>
      <w:rPr>
        <w:sz w:val="16"/>
        <w:szCs w:val="16"/>
      </w:rPr>
    </w:pPr>
    <w:r>
      <w:rPr>
        <w:b w:val="0"/>
        <w:sz w:val="16"/>
        <w:szCs w:val="16"/>
      </w:rPr>
      <w:t>Welsh language standards annual report 202</w:t>
    </w:r>
    <w:r w:rsidR="008F7F19">
      <w:rPr>
        <w:b w:val="0"/>
        <w:sz w:val="16"/>
        <w:szCs w:val="16"/>
      </w:rPr>
      <w:t>2</w:t>
    </w:r>
    <w:r>
      <w:rPr>
        <w:b w:val="0"/>
        <w:sz w:val="16"/>
        <w:szCs w:val="16"/>
      </w:rPr>
      <w:t xml:space="preserve"> to 202</w:t>
    </w:r>
    <w:r w:rsidR="008F7F19">
      <w:rPr>
        <w:b w:val="0"/>
        <w:sz w:val="16"/>
        <w:szCs w:val="16"/>
      </w:rPr>
      <w:t>3</w:t>
    </w:r>
    <w:r w:rsidRPr="006347A9">
      <w:rPr>
        <w:b w:val="0"/>
        <w:sz w:val="16"/>
        <w:szCs w:val="16"/>
      </w:rPr>
      <w:tab/>
    </w:r>
    <w:r w:rsidRPr="00B229B1">
      <w:rPr>
        <w:sz w:val="16"/>
        <w:szCs w:val="16"/>
      </w:rPr>
      <w:t>Introduction</w:t>
    </w:r>
  </w:p>
  <w:p w14:paraId="357D484D" w14:textId="77777777" w:rsidR="00304515" w:rsidRDefault="003045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94AB" w14:textId="172224B0" w:rsidR="00304515" w:rsidRPr="00206E92" w:rsidRDefault="00304515" w:rsidP="00206E92">
    <w:pPr>
      <w:pStyle w:val="Heading2"/>
      <w:tabs>
        <w:tab w:val="right" w:pos="9498"/>
      </w:tabs>
      <w:spacing w:before="0" w:after="0" w:line="312" w:lineRule="auto"/>
      <w:ind w:left="-567"/>
      <w:rPr>
        <w:sz w:val="16"/>
        <w:szCs w:val="16"/>
      </w:rPr>
    </w:pPr>
    <w:r>
      <w:rPr>
        <w:b w:val="0"/>
        <w:sz w:val="16"/>
        <w:szCs w:val="16"/>
      </w:rPr>
      <w:t>Welsh language standards annual report 202</w:t>
    </w:r>
    <w:r w:rsidR="008F7F19">
      <w:rPr>
        <w:b w:val="0"/>
        <w:sz w:val="16"/>
        <w:szCs w:val="16"/>
      </w:rPr>
      <w:t>2</w:t>
    </w:r>
    <w:r>
      <w:rPr>
        <w:b w:val="0"/>
        <w:sz w:val="16"/>
        <w:szCs w:val="16"/>
      </w:rPr>
      <w:t xml:space="preserve"> to 202</w:t>
    </w:r>
    <w:r w:rsidR="008F7F19">
      <w:rPr>
        <w:b w:val="0"/>
        <w:sz w:val="16"/>
        <w:szCs w:val="16"/>
      </w:rPr>
      <w:t>3</w:t>
    </w:r>
    <w:r w:rsidRPr="006347A9">
      <w:rPr>
        <w:b w:val="0"/>
        <w:sz w:val="16"/>
        <w:szCs w:val="16"/>
      </w:rPr>
      <w:tab/>
    </w:r>
    <w:r>
      <w:rPr>
        <w:sz w:val="16"/>
        <w:szCs w:val="16"/>
      </w:rPr>
      <w:t>Service delivery standards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2D1" w14:textId="01DBA428" w:rsidR="00304515" w:rsidRPr="00D93EA9" w:rsidRDefault="00304515" w:rsidP="008D4847">
    <w:pPr>
      <w:pStyle w:val="Heading2"/>
      <w:tabs>
        <w:tab w:val="right" w:pos="9498"/>
      </w:tabs>
      <w:spacing w:before="0" w:after="0" w:line="312" w:lineRule="auto"/>
      <w:ind w:left="-567"/>
      <w:rPr>
        <w:sz w:val="16"/>
        <w:szCs w:val="16"/>
      </w:rPr>
    </w:pPr>
    <w:r>
      <w:rPr>
        <w:b w:val="0"/>
        <w:sz w:val="16"/>
        <w:szCs w:val="16"/>
      </w:rPr>
      <w:t>Welsh language standards annual report 202</w:t>
    </w:r>
    <w:r w:rsidR="008F7F19">
      <w:rPr>
        <w:b w:val="0"/>
        <w:sz w:val="16"/>
        <w:szCs w:val="16"/>
      </w:rPr>
      <w:t>2</w:t>
    </w:r>
    <w:r>
      <w:rPr>
        <w:b w:val="0"/>
        <w:sz w:val="16"/>
        <w:szCs w:val="16"/>
      </w:rPr>
      <w:t xml:space="preserve"> to 202</w:t>
    </w:r>
    <w:r w:rsidR="008F7F19">
      <w:rPr>
        <w:b w:val="0"/>
        <w:sz w:val="16"/>
        <w:szCs w:val="16"/>
      </w:rPr>
      <w:t>3</w:t>
    </w:r>
    <w:r w:rsidRPr="006347A9">
      <w:rPr>
        <w:b w:val="0"/>
        <w:sz w:val="16"/>
        <w:szCs w:val="16"/>
      </w:rPr>
      <w:tab/>
    </w:r>
    <w:r>
      <w:rPr>
        <w:sz w:val="16"/>
        <w:szCs w:val="16"/>
      </w:rPr>
      <w:t>Service delivery standards</w:t>
    </w:r>
  </w:p>
  <w:p w14:paraId="51327C2C" w14:textId="77777777" w:rsidR="00304515" w:rsidRDefault="0030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565"/>
    <w:multiLevelType w:val="hybridMultilevel"/>
    <w:tmpl w:val="2646D72A"/>
    <w:lvl w:ilvl="0" w:tplc="7BBC79DA">
      <w:start w:val="1"/>
      <w:numFmt w:val="bullet"/>
      <w:lvlText w:val=""/>
      <w:lvlJc w:val="left"/>
      <w:pPr>
        <w:tabs>
          <w:tab w:val="num" w:pos="899"/>
        </w:tabs>
        <w:ind w:left="709" w:hanging="170"/>
      </w:pPr>
      <w:rPr>
        <w:rFonts w:ascii="Symbol" w:hAnsi="Symbol" w:hint="default"/>
        <w:color w:val="357C2A"/>
        <w:sz w:val="28"/>
      </w:rPr>
    </w:lvl>
    <w:lvl w:ilvl="1" w:tplc="2120379C">
      <w:start w:val="1"/>
      <w:numFmt w:val="bullet"/>
      <w:pStyle w:val="Bullet2"/>
      <w:lvlText w:val=""/>
      <w:lvlJc w:val="left"/>
      <w:pPr>
        <w:tabs>
          <w:tab w:val="num" w:pos="1069"/>
        </w:tabs>
        <w:ind w:left="879" w:hanging="170"/>
      </w:pPr>
      <w:rPr>
        <w:rFonts w:ascii="Symbol" w:hAnsi="Symbol" w:hint="default"/>
        <w:color w:val="767878"/>
        <w:sz w:val="28"/>
      </w:rPr>
    </w:lvl>
    <w:lvl w:ilvl="2" w:tplc="A0D6A334" w:tentative="1">
      <w:start w:val="1"/>
      <w:numFmt w:val="bullet"/>
      <w:lvlText w:val=""/>
      <w:lvlJc w:val="left"/>
      <w:pPr>
        <w:tabs>
          <w:tab w:val="num" w:pos="2160"/>
        </w:tabs>
        <w:ind w:left="2160" w:hanging="360"/>
      </w:pPr>
      <w:rPr>
        <w:rFonts w:ascii="Wingdings" w:hAnsi="Wingdings" w:hint="default"/>
      </w:rPr>
    </w:lvl>
    <w:lvl w:ilvl="3" w:tplc="80361A7E" w:tentative="1">
      <w:start w:val="1"/>
      <w:numFmt w:val="bullet"/>
      <w:lvlText w:val=""/>
      <w:lvlJc w:val="left"/>
      <w:pPr>
        <w:tabs>
          <w:tab w:val="num" w:pos="2880"/>
        </w:tabs>
        <w:ind w:left="2880" w:hanging="360"/>
      </w:pPr>
      <w:rPr>
        <w:rFonts w:ascii="Symbol" w:hAnsi="Symbol" w:hint="default"/>
      </w:rPr>
    </w:lvl>
    <w:lvl w:ilvl="4" w:tplc="D946EFC4" w:tentative="1">
      <w:start w:val="1"/>
      <w:numFmt w:val="bullet"/>
      <w:lvlText w:val="o"/>
      <w:lvlJc w:val="left"/>
      <w:pPr>
        <w:tabs>
          <w:tab w:val="num" w:pos="3600"/>
        </w:tabs>
        <w:ind w:left="3600" w:hanging="360"/>
      </w:pPr>
      <w:rPr>
        <w:rFonts w:ascii="Courier New" w:hAnsi="Courier New" w:hint="default"/>
      </w:rPr>
    </w:lvl>
    <w:lvl w:ilvl="5" w:tplc="B5063A24" w:tentative="1">
      <w:start w:val="1"/>
      <w:numFmt w:val="bullet"/>
      <w:lvlText w:val=""/>
      <w:lvlJc w:val="left"/>
      <w:pPr>
        <w:tabs>
          <w:tab w:val="num" w:pos="4320"/>
        </w:tabs>
        <w:ind w:left="4320" w:hanging="360"/>
      </w:pPr>
      <w:rPr>
        <w:rFonts w:ascii="Wingdings" w:hAnsi="Wingdings" w:hint="default"/>
      </w:rPr>
    </w:lvl>
    <w:lvl w:ilvl="6" w:tplc="E6BAFAF6" w:tentative="1">
      <w:start w:val="1"/>
      <w:numFmt w:val="bullet"/>
      <w:lvlText w:val=""/>
      <w:lvlJc w:val="left"/>
      <w:pPr>
        <w:tabs>
          <w:tab w:val="num" w:pos="5040"/>
        </w:tabs>
        <w:ind w:left="5040" w:hanging="360"/>
      </w:pPr>
      <w:rPr>
        <w:rFonts w:ascii="Symbol" w:hAnsi="Symbol" w:hint="default"/>
      </w:rPr>
    </w:lvl>
    <w:lvl w:ilvl="7" w:tplc="5FA6EB68" w:tentative="1">
      <w:start w:val="1"/>
      <w:numFmt w:val="bullet"/>
      <w:lvlText w:val="o"/>
      <w:lvlJc w:val="left"/>
      <w:pPr>
        <w:tabs>
          <w:tab w:val="num" w:pos="5760"/>
        </w:tabs>
        <w:ind w:left="5760" w:hanging="360"/>
      </w:pPr>
      <w:rPr>
        <w:rFonts w:ascii="Courier New" w:hAnsi="Courier New" w:hint="default"/>
      </w:rPr>
    </w:lvl>
    <w:lvl w:ilvl="8" w:tplc="853A9A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14021"/>
    <w:multiLevelType w:val="hybridMultilevel"/>
    <w:tmpl w:val="C0B43196"/>
    <w:lvl w:ilvl="0" w:tplc="12EAFE8E">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0B338C"/>
    <w:multiLevelType w:val="multilevel"/>
    <w:tmpl w:val="94808A06"/>
    <w:styleLink w:val="Style2"/>
    <w:lvl w:ilvl="0">
      <w:start w:val="1"/>
      <w:numFmt w:val="bullet"/>
      <w:lvlText w:val=""/>
      <w:lvlJc w:val="left"/>
      <w:pPr>
        <w:tabs>
          <w:tab w:val="num" w:pos="899"/>
        </w:tabs>
        <w:ind w:left="879" w:hanging="340"/>
      </w:pPr>
      <w:rPr>
        <w:rFonts w:ascii="Symbol" w:hAnsi="Symbol" w:hint="default"/>
        <w:color w:val="64A230" w:themeColor="accent2"/>
        <w:sz w:val="28"/>
      </w:rPr>
    </w:lvl>
    <w:lvl w:ilvl="1">
      <w:start w:val="1"/>
      <w:numFmt w:val="bullet"/>
      <w:lvlText w:val=""/>
      <w:lvlJc w:val="left"/>
      <w:pPr>
        <w:tabs>
          <w:tab w:val="num" w:pos="1069"/>
        </w:tabs>
        <w:ind w:left="879" w:hanging="170"/>
      </w:pPr>
      <w:rPr>
        <w:rFonts w:ascii="Symbol" w:hAnsi="Symbol" w:hint="default"/>
        <w:color w:val="76787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90490"/>
    <w:multiLevelType w:val="hybridMultilevel"/>
    <w:tmpl w:val="656658E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pStyle w:val="Heading7"/>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B14E30"/>
    <w:multiLevelType w:val="multilevel"/>
    <w:tmpl w:val="6834061C"/>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5" w15:restartNumberingAfterBreak="0">
    <w:nsid w:val="1B6C22C0"/>
    <w:multiLevelType w:val="hybridMultilevel"/>
    <w:tmpl w:val="B48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742B6"/>
    <w:multiLevelType w:val="hybridMultilevel"/>
    <w:tmpl w:val="22461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EF75B1"/>
    <w:multiLevelType w:val="multilevel"/>
    <w:tmpl w:val="3DE4BCFA"/>
    <w:lvl w:ilvl="0">
      <w:start w:val="1"/>
      <w:numFmt w:val="upperLetter"/>
      <w:pStyle w:val="QuestionSectHead"/>
      <w:lvlText w:val="%1"/>
      <w:lvlJc w:val="left"/>
      <w:pPr>
        <w:tabs>
          <w:tab w:val="num" w:pos="539"/>
        </w:tabs>
        <w:ind w:left="539" w:hanging="539"/>
      </w:pPr>
      <w:rPr>
        <w:rFonts w:ascii="Arial" w:hAnsi="Arial" w:hint="default"/>
        <w:b w:val="0"/>
        <w:i w:val="0"/>
      </w:rPr>
    </w:lvl>
    <w:lvl w:ilvl="1">
      <w:start w:val="1"/>
      <w:numFmt w:val="decimal"/>
      <w:pStyle w:val="QuestionText"/>
      <w:lvlText w:val="%1%2"/>
      <w:lvlJc w:val="left"/>
      <w:pPr>
        <w:tabs>
          <w:tab w:val="num" w:pos="539"/>
        </w:tabs>
        <w:ind w:left="539" w:hanging="539"/>
      </w:pPr>
      <w:rPr>
        <w:rFonts w:ascii="Arial" w:hAnsi="Arial" w:hint="default"/>
        <w:b w:val="0"/>
        <w:i w:val="0"/>
        <w:color w:val="131313"/>
        <w:sz w:val="20"/>
      </w:rPr>
    </w:lvl>
    <w:lvl w:ilvl="2">
      <w:start w:val="1"/>
      <w:numFmt w:val="lowerLetter"/>
      <w:lvlRestart w:val="0"/>
      <w:pStyle w:val="QuestionTextSub"/>
      <w:lvlText w:val="%1%2%3"/>
      <w:lvlJc w:val="left"/>
      <w:pPr>
        <w:tabs>
          <w:tab w:val="num" w:pos="539"/>
        </w:tabs>
        <w:ind w:left="539" w:hanging="539"/>
      </w:pPr>
      <w:rPr>
        <w:rFonts w:ascii="Arial" w:hAnsi="Arial" w:hint="default"/>
        <w:b w:val="0"/>
        <w:i w:val="0"/>
        <w:color w:val="131313"/>
      </w:rPr>
    </w:lvl>
    <w:lvl w:ilvl="3">
      <w:start w:val="1"/>
      <w:numFmt w:val="decimal"/>
      <w:lvlRestart w:val="0"/>
      <w:pStyle w:val="QTableFO"/>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pStyle w:val="Qtable1to10Horiz"/>
      <w:suff w:val="nothing"/>
      <w:lvlText w:val="%6"/>
      <w:lvlJc w:val="left"/>
      <w:pPr>
        <w:ind w:left="0" w:firstLine="0"/>
      </w:pPr>
      <w:rPr>
        <w:rFonts w:ascii="Arial" w:hAnsi="Arial" w:hint="default"/>
        <w:b w:val="0"/>
        <w:i w:val="0"/>
        <w:color w:val="131313"/>
        <w:sz w:val="20"/>
      </w:rPr>
    </w:lvl>
    <w:lvl w:ilvl="6">
      <w:start w:val="1"/>
      <w:numFmt w:val="none"/>
      <w:lvlRestart w:val="0"/>
      <w:pStyle w:val="QuestionDer"/>
      <w:lvlText w:val="%1%2Dum"/>
      <w:lvlJc w:val="left"/>
      <w:pPr>
        <w:tabs>
          <w:tab w:val="num" w:pos="720"/>
        </w:tabs>
        <w:ind w:left="539" w:hanging="539"/>
      </w:pPr>
      <w:rPr>
        <w:rFonts w:ascii="Arial" w:hAnsi="Arial" w:hint="default"/>
        <w:b w:val="0"/>
        <w:i w:val="0"/>
        <w:sz w:val="20"/>
      </w:rPr>
    </w:lvl>
    <w:lvl w:ilvl="7">
      <w:start w:val="1"/>
      <w:numFmt w:val="none"/>
      <w:pStyle w:val="QuestionDerABC"/>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82840D0"/>
    <w:multiLevelType w:val="multilevel"/>
    <w:tmpl w:val="E3585934"/>
    <w:lvl w:ilvl="0">
      <w:start w:val="19"/>
      <w:numFmt w:val="upperLetter"/>
      <w:pStyle w:val="SSecthead"/>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DC196A"/>
    <w:multiLevelType w:val="multilevel"/>
    <w:tmpl w:val="68CE3916"/>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FA12B3"/>
    <w:multiLevelType w:val="hybridMultilevel"/>
    <w:tmpl w:val="A3543F66"/>
    <w:lvl w:ilvl="0" w:tplc="F92CDA56">
      <w:start w:val="1"/>
      <w:numFmt w:val="bullet"/>
      <w:pStyle w:val="Level1bullet"/>
      <w:lvlText w:val=""/>
      <w:lvlJc w:val="left"/>
      <w:pPr>
        <w:tabs>
          <w:tab w:val="num" w:pos="899"/>
        </w:tabs>
        <w:ind w:left="709" w:hanging="170"/>
      </w:pPr>
      <w:rPr>
        <w:rFonts w:ascii="Symbol" w:hAnsi="Symbol" w:hint="default"/>
        <w:color w:val="357C2A"/>
        <w:position w:val="0"/>
      </w:rPr>
    </w:lvl>
    <w:lvl w:ilvl="1" w:tplc="A8820F76" w:tentative="1">
      <w:start w:val="1"/>
      <w:numFmt w:val="bullet"/>
      <w:lvlText w:val="o"/>
      <w:lvlJc w:val="left"/>
      <w:pPr>
        <w:tabs>
          <w:tab w:val="num" w:pos="1440"/>
        </w:tabs>
        <w:ind w:left="1440" w:hanging="360"/>
      </w:pPr>
      <w:rPr>
        <w:rFonts w:ascii="Courier New" w:hAnsi="Courier New" w:hint="default"/>
      </w:rPr>
    </w:lvl>
    <w:lvl w:ilvl="2" w:tplc="65E2FB02" w:tentative="1">
      <w:start w:val="1"/>
      <w:numFmt w:val="bullet"/>
      <w:lvlText w:val=""/>
      <w:lvlJc w:val="left"/>
      <w:pPr>
        <w:tabs>
          <w:tab w:val="num" w:pos="2160"/>
        </w:tabs>
        <w:ind w:left="2160" w:hanging="360"/>
      </w:pPr>
      <w:rPr>
        <w:rFonts w:ascii="Wingdings" w:hAnsi="Wingdings" w:hint="default"/>
      </w:rPr>
    </w:lvl>
    <w:lvl w:ilvl="3" w:tplc="2730A904" w:tentative="1">
      <w:start w:val="1"/>
      <w:numFmt w:val="bullet"/>
      <w:lvlText w:val=""/>
      <w:lvlJc w:val="left"/>
      <w:pPr>
        <w:tabs>
          <w:tab w:val="num" w:pos="2880"/>
        </w:tabs>
        <w:ind w:left="2880" w:hanging="360"/>
      </w:pPr>
      <w:rPr>
        <w:rFonts w:ascii="Symbol" w:hAnsi="Symbol" w:hint="default"/>
      </w:rPr>
    </w:lvl>
    <w:lvl w:ilvl="4" w:tplc="8772A7CC" w:tentative="1">
      <w:start w:val="1"/>
      <w:numFmt w:val="bullet"/>
      <w:lvlText w:val="o"/>
      <w:lvlJc w:val="left"/>
      <w:pPr>
        <w:tabs>
          <w:tab w:val="num" w:pos="3600"/>
        </w:tabs>
        <w:ind w:left="3600" w:hanging="360"/>
      </w:pPr>
      <w:rPr>
        <w:rFonts w:ascii="Courier New" w:hAnsi="Courier New" w:hint="default"/>
      </w:rPr>
    </w:lvl>
    <w:lvl w:ilvl="5" w:tplc="EDE047E6" w:tentative="1">
      <w:start w:val="1"/>
      <w:numFmt w:val="bullet"/>
      <w:lvlText w:val=""/>
      <w:lvlJc w:val="left"/>
      <w:pPr>
        <w:tabs>
          <w:tab w:val="num" w:pos="4320"/>
        </w:tabs>
        <w:ind w:left="4320" w:hanging="360"/>
      </w:pPr>
      <w:rPr>
        <w:rFonts w:ascii="Wingdings" w:hAnsi="Wingdings" w:hint="default"/>
      </w:rPr>
    </w:lvl>
    <w:lvl w:ilvl="6" w:tplc="B6B4998A" w:tentative="1">
      <w:start w:val="1"/>
      <w:numFmt w:val="bullet"/>
      <w:lvlText w:val=""/>
      <w:lvlJc w:val="left"/>
      <w:pPr>
        <w:tabs>
          <w:tab w:val="num" w:pos="5040"/>
        </w:tabs>
        <w:ind w:left="5040" w:hanging="360"/>
      </w:pPr>
      <w:rPr>
        <w:rFonts w:ascii="Symbol" w:hAnsi="Symbol" w:hint="default"/>
      </w:rPr>
    </w:lvl>
    <w:lvl w:ilvl="7" w:tplc="C9929648" w:tentative="1">
      <w:start w:val="1"/>
      <w:numFmt w:val="bullet"/>
      <w:lvlText w:val="o"/>
      <w:lvlJc w:val="left"/>
      <w:pPr>
        <w:tabs>
          <w:tab w:val="num" w:pos="5760"/>
        </w:tabs>
        <w:ind w:left="5760" w:hanging="360"/>
      </w:pPr>
      <w:rPr>
        <w:rFonts w:ascii="Courier New" w:hAnsi="Courier New" w:hint="default"/>
      </w:rPr>
    </w:lvl>
    <w:lvl w:ilvl="8" w:tplc="DAB87D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BF425F"/>
    <w:multiLevelType w:val="hybridMultilevel"/>
    <w:tmpl w:val="DC1CD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B177CD"/>
    <w:multiLevelType w:val="hybridMultilevel"/>
    <w:tmpl w:val="EFCAA0AE"/>
    <w:lvl w:ilvl="0" w:tplc="C34CDC3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F07709"/>
    <w:multiLevelType w:val="hybridMultilevel"/>
    <w:tmpl w:val="7E4A80D0"/>
    <w:lvl w:ilvl="0" w:tplc="80000124">
      <w:start w:val="1"/>
      <w:numFmt w:val="bullet"/>
      <w:pStyle w:val="QuestionLevel1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F54D4"/>
    <w:multiLevelType w:val="hybridMultilevel"/>
    <w:tmpl w:val="0C36B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A60652"/>
    <w:multiLevelType w:val="hybridMultilevel"/>
    <w:tmpl w:val="41B41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6C572D"/>
    <w:multiLevelType w:val="hybridMultilevel"/>
    <w:tmpl w:val="2348F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D816BE"/>
    <w:multiLevelType w:val="hybridMultilevel"/>
    <w:tmpl w:val="57106184"/>
    <w:lvl w:ilvl="0" w:tplc="612072EE">
      <w:start w:val="1"/>
      <w:numFmt w:val="bullet"/>
      <w:pStyle w:val="Style1"/>
      <w:lvlText w:val=""/>
      <w:lvlJc w:val="left"/>
      <w:pPr>
        <w:ind w:left="1259" w:hanging="360"/>
      </w:pPr>
      <w:rPr>
        <w:rFonts w:ascii="Symbol" w:hAnsi="Symbol" w:hint="default"/>
        <w:color w:val="64A230" w:themeColor="accent2"/>
        <w:sz w:val="28"/>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9" w15:restartNumberingAfterBreak="0">
    <w:nsid w:val="54E932E1"/>
    <w:multiLevelType w:val="hybridMultilevel"/>
    <w:tmpl w:val="EC96D01A"/>
    <w:lvl w:ilvl="0" w:tplc="1D9429E6">
      <w:start w:val="1"/>
      <w:numFmt w:val="bullet"/>
      <w:pStyle w:val="Bullet1"/>
      <w:lvlText w:val=""/>
      <w:lvlJc w:val="left"/>
      <w:pPr>
        <w:tabs>
          <w:tab w:val="num" w:pos="899"/>
        </w:tabs>
        <w:ind w:left="709" w:hanging="170"/>
      </w:pPr>
      <w:rPr>
        <w:rFonts w:ascii="Symbol" w:hAnsi="Symbol" w:hint="default"/>
        <w:color w:val="357C2A"/>
        <w:sz w:val="28"/>
      </w:rPr>
    </w:lvl>
    <w:lvl w:ilvl="1" w:tplc="2DDE192E">
      <w:start w:val="1"/>
      <w:numFmt w:val="bullet"/>
      <w:lvlText w:val=""/>
      <w:lvlJc w:val="left"/>
      <w:pPr>
        <w:tabs>
          <w:tab w:val="num" w:pos="1069"/>
        </w:tabs>
        <w:ind w:left="879" w:hanging="170"/>
      </w:pPr>
      <w:rPr>
        <w:rFonts w:ascii="Symbol" w:hAnsi="Symbol" w:hint="default"/>
        <w:color w:val="767878"/>
      </w:rPr>
    </w:lvl>
    <w:lvl w:ilvl="2" w:tplc="62FE303E" w:tentative="1">
      <w:start w:val="1"/>
      <w:numFmt w:val="bullet"/>
      <w:lvlText w:val=""/>
      <w:lvlJc w:val="left"/>
      <w:pPr>
        <w:tabs>
          <w:tab w:val="num" w:pos="2160"/>
        </w:tabs>
        <w:ind w:left="2160" w:hanging="360"/>
      </w:pPr>
      <w:rPr>
        <w:rFonts w:ascii="Wingdings" w:hAnsi="Wingdings" w:hint="default"/>
      </w:rPr>
    </w:lvl>
    <w:lvl w:ilvl="3" w:tplc="393039B8" w:tentative="1">
      <w:start w:val="1"/>
      <w:numFmt w:val="bullet"/>
      <w:lvlText w:val=""/>
      <w:lvlJc w:val="left"/>
      <w:pPr>
        <w:tabs>
          <w:tab w:val="num" w:pos="2880"/>
        </w:tabs>
        <w:ind w:left="2880" w:hanging="360"/>
      </w:pPr>
      <w:rPr>
        <w:rFonts w:ascii="Symbol" w:hAnsi="Symbol" w:hint="default"/>
      </w:rPr>
    </w:lvl>
    <w:lvl w:ilvl="4" w:tplc="BA4EF7F8" w:tentative="1">
      <w:start w:val="1"/>
      <w:numFmt w:val="bullet"/>
      <w:lvlText w:val="o"/>
      <w:lvlJc w:val="left"/>
      <w:pPr>
        <w:tabs>
          <w:tab w:val="num" w:pos="3600"/>
        </w:tabs>
        <w:ind w:left="3600" w:hanging="360"/>
      </w:pPr>
      <w:rPr>
        <w:rFonts w:ascii="Courier New" w:hAnsi="Courier New" w:hint="default"/>
      </w:rPr>
    </w:lvl>
    <w:lvl w:ilvl="5" w:tplc="81285856" w:tentative="1">
      <w:start w:val="1"/>
      <w:numFmt w:val="bullet"/>
      <w:lvlText w:val=""/>
      <w:lvlJc w:val="left"/>
      <w:pPr>
        <w:tabs>
          <w:tab w:val="num" w:pos="4320"/>
        </w:tabs>
        <w:ind w:left="4320" w:hanging="360"/>
      </w:pPr>
      <w:rPr>
        <w:rFonts w:ascii="Wingdings" w:hAnsi="Wingdings" w:hint="default"/>
      </w:rPr>
    </w:lvl>
    <w:lvl w:ilvl="6" w:tplc="32847D20" w:tentative="1">
      <w:start w:val="1"/>
      <w:numFmt w:val="bullet"/>
      <w:lvlText w:val=""/>
      <w:lvlJc w:val="left"/>
      <w:pPr>
        <w:tabs>
          <w:tab w:val="num" w:pos="5040"/>
        </w:tabs>
        <w:ind w:left="5040" w:hanging="360"/>
      </w:pPr>
      <w:rPr>
        <w:rFonts w:ascii="Symbol" w:hAnsi="Symbol" w:hint="default"/>
      </w:rPr>
    </w:lvl>
    <w:lvl w:ilvl="7" w:tplc="CA76AE3E" w:tentative="1">
      <w:start w:val="1"/>
      <w:numFmt w:val="bullet"/>
      <w:lvlText w:val="o"/>
      <w:lvlJc w:val="left"/>
      <w:pPr>
        <w:tabs>
          <w:tab w:val="num" w:pos="5760"/>
        </w:tabs>
        <w:ind w:left="5760" w:hanging="360"/>
      </w:pPr>
      <w:rPr>
        <w:rFonts w:ascii="Courier New" w:hAnsi="Courier New" w:hint="default"/>
      </w:rPr>
    </w:lvl>
    <w:lvl w:ilvl="8" w:tplc="F560FB5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F3D2B"/>
    <w:multiLevelType w:val="multilevel"/>
    <w:tmpl w:val="7E725604"/>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F366727"/>
    <w:multiLevelType w:val="multilevel"/>
    <w:tmpl w:val="56A2D806"/>
    <w:name w:val="IFF_Q_List"/>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1BA6A07"/>
    <w:multiLevelType w:val="hybridMultilevel"/>
    <w:tmpl w:val="9C90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22B36"/>
    <w:multiLevelType w:val="hybridMultilevel"/>
    <w:tmpl w:val="FCB0A6FA"/>
    <w:lvl w:ilvl="0" w:tplc="3280A0BC">
      <w:start w:val="1"/>
      <w:numFmt w:val="bullet"/>
      <w:pStyle w:val="Level2bullet"/>
      <w:lvlText w:val=""/>
      <w:lvlJc w:val="left"/>
      <w:pPr>
        <w:tabs>
          <w:tab w:val="num" w:pos="1069"/>
        </w:tabs>
        <w:ind w:left="879" w:hanging="170"/>
      </w:pPr>
      <w:rPr>
        <w:rFonts w:ascii="Symbol" w:hAnsi="Symbol" w:hint="default"/>
        <w:color w:val="767878"/>
      </w:rPr>
    </w:lvl>
    <w:lvl w:ilvl="1" w:tplc="E85E1D18">
      <w:start w:val="1"/>
      <w:numFmt w:val="decimal"/>
      <w:lvlText w:val="%2"/>
      <w:lvlJc w:val="left"/>
      <w:pPr>
        <w:tabs>
          <w:tab w:val="num" w:pos="1619"/>
        </w:tabs>
        <w:ind w:left="1619" w:hanging="539"/>
      </w:pPr>
      <w:rPr>
        <w:rFonts w:hint="default"/>
      </w:rPr>
    </w:lvl>
    <w:lvl w:ilvl="2" w:tplc="A2200E2E" w:tentative="1">
      <w:start w:val="1"/>
      <w:numFmt w:val="bullet"/>
      <w:lvlText w:val=""/>
      <w:lvlJc w:val="left"/>
      <w:pPr>
        <w:tabs>
          <w:tab w:val="num" w:pos="2160"/>
        </w:tabs>
        <w:ind w:left="2160" w:hanging="360"/>
      </w:pPr>
      <w:rPr>
        <w:rFonts w:ascii="Wingdings" w:hAnsi="Wingdings" w:hint="default"/>
      </w:rPr>
    </w:lvl>
    <w:lvl w:ilvl="3" w:tplc="46C8EAAE" w:tentative="1">
      <w:start w:val="1"/>
      <w:numFmt w:val="bullet"/>
      <w:lvlText w:val=""/>
      <w:lvlJc w:val="left"/>
      <w:pPr>
        <w:tabs>
          <w:tab w:val="num" w:pos="2880"/>
        </w:tabs>
        <w:ind w:left="2880" w:hanging="360"/>
      </w:pPr>
      <w:rPr>
        <w:rFonts w:ascii="Symbol" w:hAnsi="Symbol" w:hint="default"/>
      </w:rPr>
    </w:lvl>
    <w:lvl w:ilvl="4" w:tplc="DA14D684" w:tentative="1">
      <w:start w:val="1"/>
      <w:numFmt w:val="bullet"/>
      <w:lvlText w:val="o"/>
      <w:lvlJc w:val="left"/>
      <w:pPr>
        <w:tabs>
          <w:tab w:val="num" w:pos="3600"/>
        </w:tabs>
        <w:ind w:left="3600" w:hanging="360"/>
      </w:pPr>
      <w:rPr>
        <w:rFonts w:ascii="Courier New" w:hAnsi="Courier New" w:hint="default"/>
      </w:rPr>
    </w:lvl>
    <w:lvl w:ilvl="5" w:tplc="30FE02E0" w:tentative="1">
      <w:start w:val="1"/>
      <w:numFmt w:val="bullet"/>
      <w:lvlText w:val=""/>
      <w:lvlJc w:val="left"/>
      <w:pPr>
        <w:tabs>
          <w:tab w:val="num" w:pos="4320"/>
        </w:tabs>
        <w:ind w:left="4320" w:hanging="360"/>
      </w:pPr>
      <w:rPr>
        <w:rFonts w:ascii="Wingdings" w:hAnsi="Wingdings" w:hint="default"/>
      </w:rPr>
    </w:lvl>
    <w:lvl w:ilvl="6" w:tplc="A3903346" w:tentative="1">
      <w:start w:val="1"/>
      <w:numFmt w:val="bullet"/>
      <w:lvlText w:val=""/>
      <w:lvlJc w:val="left"/>
      <w:pPr>
        <w:tabs>
          <w:tab w:val="num" w:pos="5040"/>
        </w:tabs>
        <w:ind w:left="5040" w:hanging="360"/>
      </w:pPr>
      <w:rPr>
        <w:rFonts w:ascii="Symbol" w:hAnsi="Symbol" w:hint="default"/>
      </w:rPr>
    </w:lvl>
    <w:lvl w:ilvl="7" w:tplc="5546F4B8" w:tentative="1">
      <w:start w:val="1"/>
      <w:numFmt w:val="bullet"/>
      <w:lvlText w:val="o"/>
      <w:lvlJc w:val="left"/>
      <w:pPr>
        <w:tabs>
          <w:tab w:val="num" w:pos="5760"/>
        </w:tabs>
        <w:ind w:left="5760" w:hanging="360"/>
      </w:pPr>
      <w:rPr>
        <w:rFonts w:ascii="Courier New" w:hAnsi="Courier New" w:hint="default"/>
      </w:rPr>
    </w:lvl>
    <w:lvl w:ilvl="8" w:tplc="D5D02F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9E1519"/>
    <w:multiLevelType w:val="singleLevel"/>
    <w:tmpl w:val="25D26DBE"/>
    <w:lvl w:ilvl="0">
      <w:start w:val="1"/>
      <w:numFmt w:val="bullet"/>
      <w:pStyle w:val="IFFBulletArial"/>
      <w:lvlText w:val=""/>
      <w:lvlJc w:val="left"/>
      <w:pPr>
        <w:tabs>
          <w:tab w:val="num" w:pos="720"/>
        </w:tabs>
        <w:ind w:left="360" w:firstLine="0"/>
      </w:pPr>
      <w:rPr>
        <w:rFonts w:ascii="Wingdings" w:hAnsi="Wingdings" w:hint="default"/>
      </w:rPr>
    </w:lvl>
  </w:abstractNum>
  <w:abstractNum w:abstractNumId="25" w15:restartNumberingAfterBreak="0">
    <w:nsid w:val="6A9A519A"/>
    <w:multiLevelType w:val="multilevel"/>
    <w:tmpl w:val="78AE3C1E"/>
    <w:lvl w:ilvl="0">
      <w:start w:val="1"/>
      <w:numFmt w:val="upperLetter"/>
      <w:pStyle w:val="QSectionStart"/>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upp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lvlText w:val="%5"/>
      <w:lvlJc w:val="left"/>
      <w:pPr>
        <w:tabs>
          <w:tab w:val="num" w:pos="360"/>
        </w:tabs>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er"/>
      <w:lvlJc w:val="left"/>
      <w:pPr>
        <w:tabs>
          <w:tab w:val="num" w:pos="720"/>
        </w:tabs>
        <w:ind w:left="539" w:hanging="539"/>
      </w:pPr>
      <w:rPr>
        <w:rFonts w:ascii="Arial" w:hAnsi="Arial" w:hint="default"/>
        <w:b w:val="0"/>
        <w:i w:val="0"/>
        <w:sz w:val="20"/>
      </w:rPr>
    </w:lvl>
    <w:lvl w:ilvl="7">
      <w:start w:val="1"/>
      <w:numFmt w:val="none"/>
      <w:lvlText w:val="%1%2%3Der"/>
      <w:lvlJc w:val="left"/>
      <w:pPr>
        <w:tabs>
          <w:tab w:val="num" w:pos="72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D24436F"/>
    <w:multiLevelType w:val="hybridMultilevel"/>
    <w:tmpl w:val="5706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93154"/>
    <w:multiLevelType w:val="hybridMultilevel"/>
    <w:tmpl w:val="59A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51C94"/>
    <w:multiLevelType w:val="hybridMultilevel"/>
    <w:tmpl w:val="176021E0"/>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13F22"/>
    <w:multiLevelType w:val="hybridMultilevel"/>
    <w:tmpl w:val="5E5EAC0A"/>
    <w:lvl w:ilvl="0" w:tplc="AC4A48FC">
      <w:start w:val="1"/>
      <w:numFmt w:val="none"/>
      <w:pStyle w:val="Maintext"/>
      <w:lvlText w:val="1.1"/>
      <w:lvlJc w:val="left"/>
      <w:pPr>
        <w:tabs>
          <w:tab w:val="num" w:pos="539"/>
        </w:tabs>
        <w:ind w:left="539" w:hanging="539"/>
      </w:pPr>
      <w:rPr>
        <w:rFonts w:hint="default"/>
      </w:rPr>
    </w:lvl>
    <w:lvl w:ilvl="1" w:tplc="B2FCEF80" w:tentative="1">
      <w:start w:val="1"/>
      <w:numFmt w:val="lowerLetter"/>
      <w:lvlText w:val="%2."/>
      <w:lvlJc w:val="left"/>
      <w:pPr>
        <w:tabs>
          <w:tab w:val="num" w:pos="1440"/>
        </w:tabs>
        <w:ind w:left="1440" w:hanging="360"/>
      </w:pPr>
    </w:lvl>
    <w:lvl w:ilvl="2" w:tplc="BCCEBB4A" w:tentative="1">
      <w:start w:val="1"/>
      <w:numFmt w:val="lowerRoman"/>
      <w:lvlText w:val="%3."/>
      <w:lvlJc w:val="right"/>
      <w:pPr>
        <w:tabs>
          <w:tab w:val="num" w:pos="2160"/>
        </w:tabs>
        <w:ind w:left="2160" w:hanging="180"/>
      </w:pPr>
    </w:lvl>
    <w:lvl w:ilvl="3" w:tplc="9ABCBB9E" w:tentative="1">
      <w:start w:val="1"/>
      <w:numFmt w:val="decimal"/>
      <w:lvlText w:val="%4."/>
      <w:lvlJc w:val="left"/>
      <w:pPr>
        <w:tabs>
          <w:tab w:val="num" w:pos="2880"/>
        </w:tabs>
        <w:ind w:left="2880" w:hanging="360"/>
      </w:pPr>
    </w:lvl>
    <w:lvl w:ilvl="4" w:tplc="22A45A24" w:tentative="1">
      <w:start w:val="1"/>
      <w:numFmt w:val="lowerLetter"/>
      <w:lvlText w:val="%5."/>
      <w:lvlJc w:val="left"/>
      <w:pPr>
        <w:tabs>
          <w:tab w:val="num" w:pos="3600"/>
        </w:tabs>
        <w:ind w:left="3600" w:hanging="360"/>
      </w:pPr>
    </w:lvl>
    <w:lvl w:ilvl="5" w:tplc="73BEDC4E" w:tentative="1">
      <w:start w:val="1"/>
      <w:numFmt w:val="lowerRoman"/>
      <w:lvlText w:val="%6."/>
      <w:lvlJc w:val="right"/>
      <w:pPr>
        <w:tabs>
          <w:tab w:val="num" w:pos="4320"/>
        </w:tabs>
        <w:ind w:left="4320" w:hanging="180"/>
      </w:pPr>
    </w:lvl>
    <w:lvl w:ilvl="6" w:tplc="1980C420" w:tentative="1">
      <w:start w:val="1"/>
      <w:numFmt w:val="decimal"/>
      <w:lvlText w:val="%7."/>
      <w:lvlJc w:val="left"/>
      <w:pPr>
        <w:tabs>
          <w:tab w:val="num" w:pos="5040"/>
        </w:tabs>
        <w:ind w:left="5040" w:hanging="360"/>
      </w:pPr>
    </w:lvl>
    <w:lvl w:ilvl="7" w:tplc="8E8E7AE2" w:tentative="1">
      <w:start w:val="1"/>
      <w:numFmt w:val="lowerLetter"/>
      <w:lvlText w:val="%8."/>
      <w:lvlJc w:val="left"/>
      <w:pPr>
        <w:tabs>
          <w:tab w:val="num" w:pos="5760"/>
        </w:tabs>
        <w:ind w:left="5760" w:hanging="360"/>
      </w:pPr>
    </w:lvl>
    <w:lvl w:ilvl="8" w:tplc="CDBC43DC" w:tentative="1">
      <w:start w:val="1"/>
      <w:numFmt w:val="lowerRoman"/>
      <w:lvlText w:val="%9."/>
      <w:lvlJc w:val="right"/>
      <w:pPr>
        <w:tabs>
          <w:tab w:val="num" w:pos="6480"/>
        </w:tabs>
        <w:ind w:left="6480" w:hanging="180"/>
      </w:pPr>
    </w:lvl>
  </w:abstractNum>
  <w:abstractNum w:abstractNumId="30" w15:restartNumberingAfterBreak="0">
    <w:nsid w:val="7EDD3B80"/>
    <w:multiLevelType w:val="hybridMultilevel"/>
    <w:tmpl w:val="D7EC2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67202154">
    <w:abstractNumId w:val="28"/>
  </w:num>
  <w:num w:numId="2" w16cid:durableId="1012495143">
    <w:abstractNumId w:val="13"/>
  </w:num>
  <w:num w:numId="3" w16cid:durableId="265160055">
    <w:abstractNumId w:val="15"/>
  </w:num>
  <w:num w:numId="4" w16cid:durableId="699939006">
    <w:abstractNumId w:val="3"/>
  </w:num>
  <w:num w:numId="5" w16cid:durableId="597444114">
    <w:abstractNumId w:val="10"/>
  </w:num>
  <w:num w:numId="6" w16cid:durableId="1435860646">
    <w:abstractNumId w:val="23"/>
  </w:num>
  <w:num w:numId="7" w16cid:durableId="241179881">
    <w:abstractNumId w:val="29"/>
  </w:num>
  <w:num w:numId="8" w16cid:durableId="1529490417">
    <w:abstractNumId w:val="24"/>
  </w:num>
  <w:num w:numId="9" w16cid:durableId="1280725445">
    <w:abstractNumId w:val="25"/>
  </w:num>
  <w:num w:numId="10" w16cid:durableId="1814250297">
    <w:abstractNumId w:val="7"/>
  </w:num>
  <w:num w:numId="11" w16cid:durableId="1957786952">
    <w:abstractNumId w:val="8"/>
  </w:num>
  <w:num w:numId="12" w16cid:durableId="653603631">
    <w:abstractNumId w:val="19"/>
  </w:num>
  <w:num w:numId="13" w16cid:durableId="1280263771">
    <w:abstractNumId w:val="0"/>
  </w:num>
  <w:num w:numId="14" w16cid:durableId="689452672">
    <w:abstractNumId w:val="2"/>
  </w:num>
  <w:num w:numId="15" w16cid:durableId="1499465103">
    <w:abstractNumId w:val="18"/>
  </w:num>
  <w:num w:numId="16" w16cid:durableId="887378555">
    <w:abstractNumId w:val="9"/>
  </w:num>
  <w:num w:numId="17" w16cid:durableId="104234089">
    <w:abstractNumId w:val="20"/>
  </w:num>
  <w:num w:numId="18" w16cid:durableId="431585108">
    <w:abstractNumId w:val="4"/>
  </w:num>
  <w:num w:numId="19" w16cid:durableId="1646469311">
    <w:abstractNumId w:val="27"/>
  </w:num>
  <w:num w:numId="20" w16cid:durableId="1080833927">
    <w:abstractNumId w:val="30"/>
  </w:num>
  <w:num w:numId="21" w16cid:durableId="1287159336">
    <w:abstractNumId w:val="12"/>
  </w:num>
  <w:num w:numId="22" w16cid:durableId="1390953549">
    <w:abstractNumId w:val="14"/>
  </w:num>
  <w:num w:numId="23" w16cid:durableId="472796595">
    <w:abstractNumId w:val="22"/>
  </w:num>
  <w:num w:numId="24" w16cid:durableId="878318396">
    <w:abstractNumId w:val="5"/>
  </w:num>
  <w:num w:numId="25" w16cid:durableId="1795949104">
    <w:abstractNumId w:val="26"/>
  </w:num>
  <w:num w:numId="26" w16cid:durableId="51197311">
    <w:abstractNumId w:val="6"/>
  </w:num>
  <w:num w:numId="27" w16cid:durableId="380331564">
    <w:abstractNumId w:val="17"/>
  </w:num>
  <w:num w:numId="28" w16cid:durableId="1972054085">
    <w:abstractNumId w:val="11"/>
  </w:num>
  <w:num w:numId="29" w16cid:durableId="502552852">
    <w:abstractNumId w:val="1"/>
  </w:num>
  <w:num w:numId="30" w16cid:durableId="52363627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65"/>
    <w:rsid w:val="000003B0"/>
    <w:rsid w:val="000013CC"/>
    <w:rsid w:val="00005B34"/>
    <w:rsid w:val="00010569"/>
    <w:rsid w:val="00012DDF"/>
    <w:rsid w:val="00013778"/>
    <w:rsid w:val="000143FF"/>
    <w:rsid w:val="0001476B"/>
    <w:rsid w:val="00014A11"/>
    <w:rsid w:val="00014C70"/>
    <w:rsid w:val="00014FFD"/>
    <w:rsid w:val="00015091"/>
    <w:rsid w:val="00017240"/>
    <w:rsid w:val="000208DC"/>
    <w:rsid w:val="0002162B"/>
    <w:rsid w:val="0002169B"/>
    <w:rsid w:val="00023906"/>
    <w:rsid w:val="000249F0"/>
    <w:rsid w:val="0002514D"/>
    <w:rsid w:val="000252F1"/>
    <w:rsid w:val="000257E2"/>
    <w:rsid w:val="000265F4"/>
    <w:rsid w:val="0003021E"/>
    <w:rsid w:val="0003278E"/>
    <w:rsid w:val="00034B13"/>
    <w:rsid w:val="00036EB6"/>
    <w:rsid w:val="00037AA1"/>
    <w:rsid w:val="00040F26"/>
    <w:rsid w:val="00042391"/>
    <w:rsid w:val="00045BEF"/>
    <w:rsid w:val="00047769"/>
    <w:rsid w:val="0005288B"/>
    <w:rsid w:val="00056071"/>
    <w:rsid w:val="0005648E"/>
    <w:rsid w:val="00060D05"/>
    <w:rsid w:val="00061350"/>
    <w:rsid w:val="00064C25"/>
    <w:rsid w:val="000655FD"/>
    <w:rsid w:val="00067EF3"/>
    <w:rsid w:val="000701B8"/>
    <w:rsid w:val="000738E4"/>
    <w:rsid w:val="00074AD1"/>
    <w:rsid w:val="00075AF1"/>
    <w:rsid w:val="00080A17"/>
    <w:rsid w:val="00081738"/>
    <w:rsid w:val="00081B5A"/>
    <w:rsid w:val="00085599"/>
    <w:rsid w:val="00085E62"/>
    <w:rsid w:val="000870F7"/>
    <w:rsid w:val="000907E7"/>
    <w:rsid w:val="00091BEE"/>
    <w:rsid w:val="00093A46"/>
    <w:rsid w:val="000A1584"/>
    <w:rsid w:val="000A1B81"/>
    <w:rsid w:val="000A36FE"/>
    <w:rsid w:val="000A4692"/>
    <w:rsid w:val="000A4B17"/>
    <w:rsid w:val="000A6A53"/>
    <w:rsid w:val="000A6F5D"/>
    <w:rsid w:val="000A782E"/>
    <w:rsid w:val="000B1E41"/>
    <w:rsid w:val="000B3B1F"/>
    <w:rsid w:val="000B590E"/>
    <w:rsid w:val="000B65B0"/>
    <w:rsid w:val="000B78CE"/>
    <w:rsid w:val="000B7EEC"/>
    <w:rsid w:val="000C0EC3"/>
    <w:rsid w:val="000C13C5"/>
    <w:rsid w:val="000C3FA5"/>
    <w:rsid w:val="000C436C"/>
    <w:rsid w:val="000C4A1A"/>
    <w:rsid w:val="000C4B11"/>
    <w:rsid w:val="000C4FAD"/>
    <w:rsid w:val="000C6391"/>
    <w:rsid w:val="000C65FD"/>
    <w:rsid w:val="000C72FC"/>
    <w:rsid w:val="000C7BD0"/>
    <w:rsid w:val="000D39D7"/>
    <w:rsid w:val="000D435C"/>
    <w:rsid w:val="000D5A2B"/>
    <w:rsid w:val="000D6153"/>
    <w:rsid w:val="000D7852"/>
    <w:rsid w:val="000D7B97"/>
    <w:rsid w:val="000D7E54"/>
    <w:rsid w:val="000E0A64"/>
    <w:rsid w:val="000E11C3"/>
    <w:rsid w:val="000E2F11"/>
    <w:rsid w:val="000E5210"/>
    <w:rsid w:val="000E70BB"/>
    <w:rsid w:val="000F01F1"/>
    <w:rsid w:val="000F02FD"/>
    <w:rsid w:val="000F094C"/>
    <w:rsid w:val="000F2B98"/>
    <w:rsid w:val="000F41AF"/>
    <w:rsid w:val="000F47CA"/>
    <w:rsid w:val="000F7C1B"/>
    <w:rsid w:val="00100E54"/>
    <w:rsid w:val="001027A9"/>
    <w:rsid w:val="00102868"/>
    <w:rsid w:val="0010300B"/>
    <w:rsid w:val="00103D79"/>
    <w:rsid w:val="00104A03"/>
    <w:rsid w:val="00105BAA"/>
    <w:rsid w:val="00106838"/>
    <w:rsid w:val="00106F9F"/>
    <w:rsid w:val="001070A6"/>
    <w:rsid w:val="00110011"/>
    <w:rsid w:val="001123B1"/>
    <w:rsid w:val="00114107"/>
    <w:rsid w:val="001143E3"/>
    <w:rsid w:val="00115174"/>
    <w:rsid w:val="001165BF"/>
    <w:rsid w:val="00117B4D"/>
    <w:rsid w:val="00117DB0"/>
    <w:rsid w:val="00122137"/>
    <w:rsid w:val="00127B46"/>
    <w:rsid w:val="00127D89"/>
    <w:rsid w:val="0013132A"/>
    <w:rsid w:val="001314CF"/>
    <w:rsid w:val="001323A9"/>
    <w:rsid w:val="001365A2"/>
    <w:rsid w:val="00142066"/>
    <w:rsid w:val="00142133"/>
    <w:rsid w:val="00142F21"/>
    <w:rsid w:val="0014509B"/>
    <w:rsid w:val="001451B6"/>
    <w:rsid w:val="00146308"/>
    <w:rsid w:val="00146ABE"/>
    <w:rsid w:val="001507D0"/>
    <w:rsid w:val="001556FE"/>
    <w:rsid w:val="00157286"/>
    <w:rsid w:val="00157CEF"/>
    <w:rsid w:val="00161ABD"/>
    <w:rsid w:val="00161DA8"/>
    <w:rsid w:val="00162ADE"/>
    <w:rsid w:val="00162BBE"/>
    <w:rsid w:val="0016393D"/>
    <w:rsid w:val="00163B35"/>
    <w:rsid w:val="00163ED2"/>
    <w:rsid w:val="0016420A"/>
    <w:rsid w:val="001644BC"/>
    <w:rsid w:val="00165397"/>
    <w:rsid w:val="00165BBA"/>
    <w:rsid w:val="00167537"/>
    <w:rsid w:val="0017244E"/>
    <w:rsid w:val="00173777"/>
    <w:rsid w:val="001762E9"/>
    <w:rsid w:val="001803CB"/>
    <w:rsid w:val="00180F4E"/>
    <w:rsid w:val="00183995"/>
    <w:rsid w:val="00184C25"/>
    <w:rsid w:val="00185197"/>
    <w:rsid w:val="0018746C"/>
    <w:rsid w:val="00187673"/>
    <w:rsid w:val="00191100"/>
    <w:rsid w:val="00191310"/>
    <w:rsid w:val="00191AD4"/>
    <w:rsid w:val="00193FC7"/>
    <w:rsid w:val="00194A11"/>
    <w:rsid w:val="001951B1"/>
    <w:rsid w:val="0019758F"/>
    <w:rsid w:val="001A23EF"/>
    <w:rsid w:val="001A4733"/>
    <w:rsid w:val="001A4BBB"/>
    <w:rsid w:val="001A7012"/>
    <w:rsid w:val="001A7B98"/>
    <w:rsid w:val="001B36A5"/>
    <w:rsid w:val="001B4B8C"/>
    <w:rsid w:val="001B6AE3"/>
    <w:rsid w:val="001B6DDD"/>
    <w:rsid w:val="001C11BE"/>
    <w:rsid w:val="001C1727"/>
    <w:rsid w:val="001C3285"/>
    <w:rsid w:val="001C3596"/>
    <w:rsid w:val="001C380E"/>
    <w:rsid w:val="001C3F91"/>
    <w:rsid w:val="001C4185"/>
    <w:rsid w:val="001C7B1F"/>
    <w:rsid w:val="001D0AAE"/>
    <w:rsid w:val="001D15A8"/>
    <w:rsid w:val="001D36E7"/>
    <w:rsid w:val="001D44F0"/>
    <w:rsid w:val="001D770B"/>
    <w:rsid w:val="001E1144"/>
    <w:rsid w:val="001E2DF1"/>
    <w:rsid w:val="001E34B1"/>
    <w:rsid w:val="001F1710"/>
    <w:rsid w:val="001F23D0"/>
    <w:rsid w:val="001F2942"/>
    <w:rsid w:val="001F5789"/>
    <w:rsid w:val="0020025A"/>
    <w:rsid w:val="0020275B"/>
    <w:rsid w:val="0020392A"/>
    <w:rsid w:val="002050AA"/>
    <w:rsid w:val="00205903"/>
    <w:rsid w:val="00205B0D"/>
    <w:rsid w:val="0020636C"/>
    <w:rsid w:val="002066B1"/>
    <w:rsid w:val="00206E92"/>
    <w:rsid w:val="00210E4A"/>
    <w:rsid w:val="0021192A"/>
    <w:rsid w:val="0021244B"/>
    <w:rsid w:val="00213EBC"/>
    <w:rsid w:val="002141C1"/>
    <w:rsid w:val="002144EA"/>
    <w:rsid w:val="00214536"/>
    <w:rsid w:val="002165B3"/>
    <w:rsid w:val="00221260"/>
    <w:rsid w:val="002219D3"/>
    <w:rsid w:val="00221CB9"/>
    <w:rsid w:val="00222650"/>
    <w:rsid w:val="00222AEE"/>
    <w:rsid w:val="002240A7"/>
    <w:rsid w:val="00224FC4"/>
    <w:rsid w:val="002260BF"/>
    <w:rsid w:val="00226932"/>
    <w:rsid w:val="00227BC1"/>
    <w:rsid w:val="00230586"/>
    <w:rsid w:val="00233CE0"/>
    <w:rsid w:val="00235607"/>
    <w:rsid w:val="00237462"/>
    <w:rsid w:val="00251638"/>
    <w:rsid w:val="0025166C"/>
    <w:rsid w:val="002534AA"/>
    <w:rsid w:val="00253C01"/>
    <w:rsid w:val="00255B6D"/>
    <w:rsid w:val="00260C59"/>
    <w:rsid w:val="00262BD7"/>
    <w:rsid w:val="0026342B"/>
    <w:rsid w:val="00263EAC"/>
    <w:rsid w:val="002644C8"/>
    <w:rsid w:val="00264AAF"/>
    <w:rsid w:val="00267383"/>
    <w:rsid w:val="0026748F"/>
    <w:rsid w:val="002717A0"/>
    <w:rsid w:val="002717C4"/>
    <w:rsid w:val="00272244"/>
    <w:rsid w:val="0027251F"/>
    <w:rsid w:val="00272C9F"/>
    <w:rsid w:val="00273C9D"/>
    <w:rsid w:val="0027488F"/>
    <w:rsid w:val="0027536D"/>
    <w:rsid w:val="0027600F"/>
    <w:rsid w:val="0027663F"/>
    <w:rsid w:val="002768FA"/>
    <w:rsid w:val="002774B0"/>
    <w:rsid w:val="0028089C"/>
    <w:rsid w:val="0028335E"/>
    <w:rsid w:val="002836DD"/>
    <w:rsid w:val="002845B5"/>
    <w:rsid w:val="00286FFD"/>
    <w:rsid w:val="00287E8A"/>
    <w:rsid w:val="00290B97"/>
    <w:rsid w:val="00290DF1"/>
    <w:rsid w:val="00292647"/>
    <w:rsid w:val="0029278D"/>
    <w:rsid w:val="0029528E"/>
    <w:rsid w:val="002A080B"/>
    <w:rsid w:val="002A0B71"/>
    <w:rsid w:val="002A1EE9"/>
    <w:rsid w:val="002A4607"/>
    <w:rsid w:val="002A69C3"/>
    <w:rsid w:val="002B1B23"/>
    <w:rsid w:val="002B5F80"/>
    <w:rsid w:val="002B6D78"/>
    <w:rsid w:val="002B7036"/>
    <w:rsid w:val="002C09E1"/>
    <w:rsid w:val="002C2FE2"/>
    <w:rsid w:val="002C43EC"/>
    <w:rsid w:val="002C664F"/>
    <w:rsid w:val="002C729E"/>
    <w:rsid w:val="002D0C6A"/>
    <w:rsid w:val="002D16B1"/>
    <w:rsid w:val="002D26C6"/>
    <w:rsid w:val="002D27D6"/>
    <w:rsid w:val="002D30A9"/>
    <w:rsid w:val="002D3A90"/>
    <w:rsid w:val="002D3E6B"/>
    <w:rsid w:val="002D4D32"/>
    <w:rsid w:val="002D76F3"/>
    <w:rsid w:val="002E2075"/>
    <w:rsid w:val="002E42CA"/>
    <w:rsid w:val="002E6EAA"/>
    <w:rsid w:val="002E790D"/>
    <w:rsid w:val="002E7EFC"/>
    <w:rsid w:val="002F595C"/>
    <w:rsid w:val="002F684F"/>
    <w:rsid w:val="002F6EB8"/>
    <w:rsid w:val="00302D90"/>
    <w:rsid w:val="00303A9B"/>
    <w:rsid w:val="0030403C"/>
    <w:rsid w:val="00304515"/>
    <w:rsid w:val="00304908"/>
    <w:rsid w:val="003077B4"/>
    <w:rsid w:val="003105D5"/>
    <w:rsid w:val="00311BD5"/>
    <w:rsid w:val="003124E9"/>
    <w:rsid w:val="00315EF3"/>
    <w:rsid w:val="00320686"/>
    <w:rsid w:val="00321099"/>
    <w:rsid w:val="003213BD"/>
    <w:rsid w:val="003224FD"/>
    <w:rsid w:val="0033002B"/>
    <w:rsid w:val="0033084A"/>
    <w:rsid w:val="003308BC"/>
    <w:rsid w:val="00333151"/>
    <w:rsid w:val="003335CD"/>
    <w:rsid w:val="00334D55"/>
    <w:rsid w:val="00334F37"/>
    <w:rsid w:val="0033572A"/>
    <w:rsid w:val="0033704C"/>
    <w:rsid w:val="00340659"/>
    <w:rsid w:val="00341BE2"/>
    <w:rsid w:val="00341D81"/>
    <w:rsid w:val="0034228E"/>
    <w:rsid w:val="00343112"/>
    <w:rsid w:val="00346D52"/>
    <w:rsid w:val="00350237"/>
    <w:rsid w:val="00351F44"/>
    <w:rsid w:val="00352A6F"/>
    <w:rsid w:val="00352AB9"/>
    <w:rsid w:val="003538DA"/>
    <w:rsid w:val="0035466C"/>
    <w:rsid w:val="00357957"/>
    <w:rsid w:val="0036265F"/>
    <w:rsid w:val="00363249"/>
    <w:rsid w:val="00364AF9"/>
    <w:rsid w:val="00367FC1"/>
    <w:rsid w:val="00370A84"/>
    <w:rsid w:val="00373F03"/>
    <w:rsid w:val="0037448E"/>
    <w:rsid w:val="0037453E"/>
    <w:rsid w:val="00374D22"/>
    <w:rsid w:val="00374E3E"/>
    <w:rsid w:val="003776DE"/>
    <w:rsid w:val="00382FE1"/>
    <w:rsid w:val="00385316"/>
    <w:rsid w:val="00386E29"/>
    <w:rsid w:val="00387142"/>
    <w:rsid w:val="0038732C"/>
    <w:rsid w:val="003873C5"/>
    <w:rsid w:val="00395229"/>
    <w:rsid w:val="003A296F"/>
    <w:rsid w:val="003A3FD8"/>
    <w:rsid w:val="003A4AE0"/>
    <w:rsid w:val="003A4F11"/>
    <w:rsid w:val="003A6111"/>
    <w:rsid w:val="003A6B13"/>
    <w:rsid w:val="003A6E32"/>
    <w:rsid w:val="003B2644"/>
    <w:rsid w:val="003B3A05"/>
    <w:rsid w:val="003B3CB4"/>
    <w:rsid w:val="003B4F2B"/>
    <w:rsid w:val="003B7750"/>
    <w:rsid w:val="003C21C4"/>
    <w:rsid w:val="003C448E"/>
    <w:rsid w:val="003C46F8"/>
    <w:rsid w:val="003C4B4D"/>
    <w:rsid w:val="003C69CF"/>
    <w:rsid w:val="003C7F55"/>
    <w:rsid w:val="003D0C98"/>
    <w:rsid w:val="003D1BA2"/>
    <w:rsid w:val="003D4701"/>
    <w:rsid w:val="003D5D4A"/>
    <w:rsid w:val="003D6057"/>
    <w:rsid w:val="003D6A92"/>
    <w:rsid w:val="003D7231"/>
    <w:rsid w:val="003D72DC"/>
    <w:rsid w:val="003D7AE4"/>
    <w:rsid w:val="003E4551"/>
    <w:rsid w:val="003E51AC"/>
    <w:rsid w:val="003E55A3"/>
    <w:rsid w:val="003E5CB0"/>
    <w:rsid w:val="003E6731"/>
    <w:rsid w:val="003E6966"/>
    <w:rsid w:val="003E6CBA"/>
    <w:rsid w:val="003E736B"/>
    <w:rsid w:val="003F0DB7"/>
    <w:rsid w:val="003F21BE"/>
    <w:rsid w:val="003F30EE"/>
    <w:rsid w:val="003F49A9"/>
    <w:rsid w:val="003F61EC"/>
    <w:rsid w:val="003F6FD4"/>
    <w:rsid w:val="00401A8D"/>
    <w:rsid w:val="004025E6"/>
    <w:rsid w:val="00402EB7"/>
    <w:rsid w:val="00403461"/>
    <w:rsid w:val="00404B64"/>
    <w:rsid w:val="00405CB4"/>
    <w:rsid w:val="00406776"/>
    <w:rsid w:val="00406F6E"/>
    <w:rsid w:val="00410DE0"/>
    <w:rsid w:val="0041220C"/>
    <w:rsid w:val="00415803"/>
    <w:rsid w:val="00420BC6"/>
    <w:rsid w:val="00420EA3"/>
    <w:rsid w:val="00423087"/>
    <w:rsid w:val="0042633C"/>
    <w:rsid w:val="00427194"/>
    <w:rsid w:val="00427980"/>
    <w:rsid w:val="0043455E"/>
    <w:rsid w:val="00434803"/>
    <w:rsid w:val="00435655"/>
    <w:rsid w:val="00435698"/>
    <w:rsid w:val="00442643"/>
    <w:rsid w:val="00442A6B"/>
    <w:rsid w:val="0044371D"/>
    <w:rsid w:val="0044644E"/>
    <w:rsid w:val="00446D48"/>
    <w:rsid w:val="00455402"/>
    <w:rsid w:val="00456168"/>
    <w:rsid w:val="00456812"/>
    <w:rsid w:val="00457A40"/>
    <w:rsid w:val="00461125"/>
    <w:rsid w:val="00462FC8"/>
    <w:rsid w:val="00464731"/>
    <w:rsid w:val="00464DC5"/>
    <w:rsid w:val="00467AF3"/>
    <w:rsid w:val="00471406"/>
    <w:rsid w:val="00471BAE"/>
    <w:rsid w:val="00473C9D"/>
    <w:rsid w:val="00473F6D"/>
    <w:rsid w:val="00474BC6"/>
    <w:rsid w:val="00476BB6"/>
    <w:rsid w:val="004808D0"/>
    <w:rsid w:val="00481021"/>
    <w:rsid w:val="00482510"/>
    <w:rsid w:val="0048274C"/>
    <w:rsid w:val="00483CF8"/>
    <w:rsid w:val="00485B0A"/>
    <w:rsid w:val="00485FBB"/>
    <w:rsid w:val="00486AF9"/>
    <w:rsid w:val="00487673"/>
    <w:rsid w:val="0049039A"/>
    <w:rsid w:val="004907A5"/>
    <w:rsid w:val="004923EF"/>
    <w:rsid w:val="00492729"/>
    <w:rsid w:val="00493BCA"/>
    <w:rsid w:val="00493C17"/>
    <w:rsid w:val="004960DE"/>
    <w:rsid w:val="004A0202"/>
    <w:rsid w:val="004A1009"/>
    <w:rsid w:val="004A23AF"/>
    <w:rsid w:val="004A29A0"/>
    <w:rsid w:val="004A396B"/>
    <w:rsid w:val="004A4240"/>
    <w:rsid w:val="004B0886"/>
    <w:rsid w:val="004B1BA1"/>
    <w:rsid w:val="004B3025"/>
    <w:rsid w:val="004B47C3"/>
    <w:rsid w:val="004B6C2D"/>
    <w:rsid w:val="004C098A"/>
    <w:rsid w:val="004C0C79"/>
    <w:rsid w:val="004C169E"/>
    <w:rsid w:val="004C25AA"/>
    <w:rsid w:val="004C3F29"/>
    <w:rsid w:val="004C447A"/>
    <w:rsid w:val="004C5721"/>
    <w:rsid w:val="004C61B5"/>
    <w:rsid w:val="004C6646"/>
    <w:rsid w:val="004D0364"/>
    <w:rsid w:val="004D1295"/>
    <w:rsid w:val="004D2ABC"/>
    <w:rsid w:val="004D3248"/>
    <w:rsid w:val="004D3775"/>
    <w:rsid w:val="004E0818"/>
    <w:rsid w:val="004E118C"/>
    <w:rsid w:val="004E2021"/>
    <w:rsid w:val="004E2597"/>
    <w:rsid w:val="004E2D57"/>
    <w:rsid w:val="004E52EB"/>
    <w:rsid w:val="004E5D44"/>
    <w:rsid w:val="004F4EE9"/>
    <w:rsid w:val="004F50D8"/>
    <w:rsid w:val="004F5CA6"/>
    <w:rsid w:val="004F7AB8"/>
    <w:rsid w:val="004F7C2D"/>
    <w:rsid w:val="005003E4"/>
    <w:rsid w:val="00500C0E"/>
    <w:rsid w:val="0050290B"/>
    <w:rsid w:val="0050300A"/>
    <w:rsid w:val="00506233"/>
    <w:rsid w:val="0050694F"/>
    <w:rsid w:val="005074D4"/>
    <w:rsid w:val="00507E83"/>
    <w:rsid w:val="00510438"/>
    <w:rsid w:val="00510EAF"/>
    <w:rsid w:val="005119AF"/>
    <w:rsid w:val="00511E4D"/>
    <w:rsid w:val="005144E9"/>
    <w:rsid w:val="00514799"/>
    <w:rsid w:val="00515360"/>
    <w:rsid w:val="005153D4"/>
    <w:rsid w:val="00520C04"/>
    <w:rsid w:val="005241A8"/>
    <w:rsid w:val="00524B07"/>
    <w:rsid w:val="00524B2E"/>
    <w:rsid w:val="00525D4C"/>
    <w:rsid w:val="0052632A"/>
    <w:rsid w:val="00526E5B"/>
    <w:rsid w:val="00527D4F"/>
    <w:rsid w:val="00530A4F"/>
    <w:rsid w:val="00530FE3"/>
    <w:rsid w:val="00532127"/>
    <w:rsid w:val="00532D77"/>
    <w:rsid w:val="0053608D"/>
    <w:rsid w:val="00540840"/>
    <w:rsid w:val="00540E90"/>
    <w:rsid w:val="00541FD4"/>
    <w:rsid w:val="005424E4"/>
    <w:rsid w:val="00544CEC"/>
    <w:rsid w:val="00545B7C"/>
    <w:rsid w:val="005465C8"/>
    <w:rsid w:val="005471C6"/>
    <w:rsid w:val="00550963"/>
    <w:rsid w:val="00550A72"/>
    <w:rsid w:val="00553950"/>
    <w:rsid w:val="00553F39"/>
    <w:rsid w:val="0055480E"/>
    <w:rsid w:val="005549B4"/>
    <w:rsid w:val="0055527E"/>
    <w:rsid w:val="00556DD3"/>
    <w:rsid w:val="0056041C"/>
    <w:rsid w:val="005609AE"/>
    <w:rsid w:val="005616E6"/>
    <w:rsid w:val="00563085"/>
    <w:rsid w:val="00563EAF"/>
    <w:rsid w:val="005660E6"/>
    <w:rsid w:val="00567208"/>
    <w:rsid w:val="00571BCC"/>
    <w:rsid w:val="00572571"/>
    <w:rsid w:val="0057408C"/>
    <w:rsid w:val="00574B78"/>
    <w:rsid w:val="00574F62"/>
    <w:rsid w:val="005759B5"/>
    <w:rsid w:val="00582579"/>
    <w:rsid w:val="005826DB"/>
    <w:rsid w:val="0058306A"/>
    <w:rsid w:val="00583F02"/>
    <w:rsid w:val="00584E2A"/>
    <w:rsid w:val="005852E5"/>
    <w:rsid w:val="005858FA"/>
    <w:rsid w:val="00586D8F"/>
    <w:rsid w:val="00590AAE"/>
    <w:rsid w:val="0059247F"/>
    <w:rsid w:val="00594480"/>
    <w:rsid w:val="0059469C"/>
    <w:rsid w:val="00595A9E"/>
    <w:rsid w:val="00596C16"/>
    <w:rsid w:val="005A023A"/>
    <w:rsid w:val="005A1F7B"/>
    <w:rsid w:val="005A36C9"/>
    <w:rsid w:val="005A4D75"/>
    <w:rsid w:val="005A6291"/>
    <w:rsid w:val="005A6DF9"/>
    <w:rsid w:val="005A7A58"/>
    <w:rsid w:val="005B1B80"/>
    <w:rsid w:val="005B2C65"/>
    <w:rsid w:val="005B30C2"/>
    <w:rsid w:val="005B3A97"/>
    <w:rsid w:val="005B43FE"/>
    <w:rsid w:val="005B6D4C"/>
    <w:rsid w:val="005B74A2"/>
    <w:rsid w:val="005B7F3A"/>
    <w:rsid w:val="005C0BC1"/>
    <w:rsid w:val="005C215D"/>
    <w:rsid w:val="005C4F0C"/>
    <w:rsid w:val="005C63BB"/>
    <w:rsid w:val="005C71EF"/>
    <w:rsid w:val="005D0070"/>
    <w:rsid w:val="005D0227"/>
    <w:rsid w:val="005D221D"/>
    <w:rsid w:val="005D27F9"/>
    <w:rsid w:val="005D3D5D"/>
    <w:rsid w:val="005D4D6E"/>
    <w:rsid w:val="005D58EC"/>
    <w:rsid w:val="005D5BAA"/>
    <w:rsid w:val="005D5C96"/>
    <w:rsid w:val="005D6305"/>
    <w:rsid w:val="005E0F0D"/>
    <w:rsid w:val="005E2814"/>
    <w:rsid w:val="005E361F"/>
    <w:rsid w:val="005E3D54"/>
    <w:rsid w:val="005E53DF"/>
    <w:rsid w:val="005E5790"/>
    <w:rsid w:val="005E5EAB"/>
    <w:rsid w:val="005E6893"/>
    <w:rsid w:val="005E6DB6"/>
    <w:rsid w:val="005F07DF"/>
    <w:rsid w:val="005F1E5D"/>
    <w:rsid w:val="005F3880"/>
    <w:rsid w:val="005F4FE4"/>
    <w:rsid w:val="00600096"/>
    <w:rsid w:val="00601DCA"/>
    <w:rsid w:val="00606872"/>
    <w:rsid w:val="00607B01"/>
    <w:rsid w:val="00610F01"/>
    <w:rsid w:val="006111AF"/>
    <w:rsid w:val="00611701"/>
    <w:rsid w:val="00611F3F"/>
    <w:rsid w:val="006127AA"/>
    <w:rsid w:val="006133E1"/>
    <w:rsid w:val="00614222"/>
    <w:rsid w:val="00614C74"/>
    <w:rsid w:val="0061756F"/>
    <w:rsid w:val="00617AA3"/>
    <w:rsid w:val="00620AD3"/>
    <w:rsid w:val="00625C04"/>
    <w:rsid w:val="006265A4"/>
    <w:rsid w:val="00630D8D"/>
    <w:rsid w:val="00630E2B"/>
    <w:rsid w:val="0063109D"/>
    <w:rsid w:val="006310A1"/>
    <w:rsid w:val="006312D7"/>
    <w:rsid w:val="0063248D"/>
    <w:rsid w:val="00632812"/>
    <w:rsid w:val="0063350D"/>
    <w:rsid w:val="00633C63"/>
    <w:rsid w:val="006342C2"/>
    <w:rsid w:val="00636823"/>
    <w:rsid w:val="00636843"/>
    <w:rsid w:val="00637D6F"/>
    <w:rsid w:val="00640A6A"/>
    <w:rsid w:val="00642AE6"/>
    <w:rsid w:val="00642E74"/>
    <w:rsid w:val="0064308C"/>
    <w:rsid w:val="00644B8A"/>
    <w:rsid w:val="00644EEC"/>
    <w:rsid w:val="006459CB"/>
    <w:rsid w:val="00645AB9"/>
    <w:rsid w:val="006473F2"/>
    <w:rsid w:val="0065384C"/>
    <w:rsid w:val="0065397C"/>
    <w:rsid w:val="00653AC4"/>
    <w:rsid w:val="00656F9B"/>
    <w:rsid w:val="0066045F"/>
    <w:rsid w:val="00660E21"/>
    <w:rsid w:val="006610EF"/>
    <w:rsid w:val="006613F8"/>
    <w:rsid w:val="00661429"/>
    <w:rsid w:val="00661548"/>
    <w:rsid w:val="00661CDB"/>
    <w:rsid w:val="00662CFB"/>
    <w:rsid w:val="00665794"/>
    <w:rsid w:val="00666DE5"/>
    <w:rsid w:val="00667D2A"/>
    <w:rsid w:val="00667E0A"/>
    <w:rsid w:val="0067057D"/>
    <w:rsid w:val="00671D51"/>
    <w:rsid w:val="00672AF0"/>
    <w:rsid w:val="00675A74"/>
    <w:rsid w:val="0067610B"/>
    <w:rsid w:val="006772E4"/>
    <w:rsid w:val="0067764E"/>
    <w:rsid w:val="0067777C"/>
    <w:rsid w:val="00677C11"/>
    <w:rsid w:val="00681EFE"/>
    <w:rsid w:val="0068563F"/>
    <w:rsid w:val="00686B7B"/>
    <w:rsid w:val="00686D04"/>
    <w:rsid w:val="006877AD"/>
    <w:rsid w:val="00687A52"/>
    <w:rsid w:val="00691A6A"/>
    <w:rsid w:val="00692D3E"/>
    <w:rsid w:val="006949DE"/>
    <w:rsid w:val="00696C81"/>
    <w:rsid w:val="006A0334"/>
    <w:rsid w:val="006A2C39"/>
    <w:rsid w:val="006A34BF"/>
    <w:rsid w:val="006B11C7"/>
    <w:rsid w:val="006B1E77"/>
    <w:rsid w:val="006B2384"/>
    <w:rsid w:val="006B3805"/>
    <w:rsid w:val="006B44F9"/>
    <w:rsid w:val="006B48A8"/>
    <w:rsid w:val="006C1D5B"/>
    <w:rsid w:val="006C2956"/>
    <w:rsid w:val="006C3CB6"/>
    <w:rsid w:val="006C6E63"/>
    <w:rsid w:val="006C6F16"/>
    <w:rsid w:val="006D13C3"/>
    <w:rsid w:val="006D2FEE"/>
    <w:rsid w:val="006D39D1"/>
    <w:rsid w:val="006D4E28"/>
    <w:rsid w:val="006D4FD1"/>
    <w:rsid w:val="006D52FA"/>
    <w:rsid w:val="006E1DE1"/>
    <w:rsid w:val="006E217B"/>
    <w:rsid w:val="006E43C5"/>
    <w:rsid w:val="006E60DC"/>
    <w:rsid w:val="006E66B4"/>
    <w:rsid w:val="006E7ACB"/>
    <w:rsid w:val="006F1039"/>
    <w:rsid w:val="006F1A79"/>
    <w:rsid w:val="006F228B"/>
    <w:rsid w:val="006F3F0B"/>
    <w:rsid w:val="006F53A0"/>
    <w:rsid w:val="006F65A1"/>
    <w:rsid w:val="007042C5"/>
    <w:rsid w:val="00705824"/>
    <w:rsid w:val="007126C3"/>
    <w:rsid w:val="00712B35"/>
    <w:rsid w:val="00712C19"/>
    <w:rsid w:val="007130C9"/>
    <w:rsid w:val="00714B45"/>
    <w:rsid w:val="00716D89"/>
    <w:rsid w:val="00720580"/>
    <w:rsid w:val="007209B9"/>
    <w:rsid w:val="007226B3"/>
    <w:rsid w:val="00722D03"/>
    <w:rsid w:val="00722F9F"/>
    <w:rsid w:val="0072313D"/>
    <w:rsid w:val="00725D67"/>
    <w:rsid w:val="007344FC"/>
    <w:rsid w:val="00734E6D"/>
    <w:rsid w:val="007407A6"/>
    <w:rsid w:val="00741162"/>
    <w:rsid w:val="007442EB"/>
    <w:rsid w:val="00747D85"/>
    <w:rsid w:val="007505AE"/>
    <w:rsid w:val="0075065C"/>
    <w:rsid w:val="007506BF"/>
    <w:rsid w:val="007508AD"/>
    <w:rsid w:val="00750CA5"/>
    <w:rsid w:val="00753EA6"/>
    <w:rsid w:val="007540B4"/>
    <w:rsid w:val="007545C4"/>
    <w:rsid w:val="007555D7"/>
    <w:rsid w:val="00756065"/>
    <w:rsid w:val="0075682E"/>
    <w:rsid w:val="00757E08"/>
    <w:rsid w:val="007605CA"/>
    <w:rsid w:val="00763477"/>
    <w:rsid w:val="0076484E"/>
    <w:rsid w:val="00766DE5"/>
    <w:rsid w:val="007673D4"/>
    <w:rsid w:val="00771D05"/>
    <w:rsid w:val="00774672"/>
    <w:rsid w:val="00776B50"/>
    <w:rsid w:val="00776EBA"/>
    <w:rsid w:val="00777E30"/>
    <w:rsid w:val="00781BA8"/>
    <w:rsid w:val="00782317"/>
    <w:rsid w:val="00782B7C"/>
    <w:rsid w:val="00783C07"/>
    <w:rsid w:val="00783F66"/>
    <w:rsid w:val="00785183"/>
    <w:rsid w:val="00786505"/>
    <w:rsid w:val="00787A36"/>
    <w:rsid w:val="00791C3F"/>
    <w:rsid w:val="0079551B"/>
    <w:rsid w:val="0079590A"/>
    <w:rsid w:val="00796655"/>
    <w:rsid w:val="00797667"/>
    <w:rsid w:val="007A2DCB"/>
    <w:rsid w:val="007A31CE"/>
    <w:rsid w:val="007A39B7"/>
    <w:rsid w:val="007A4483"/>
    <w:rsid w:val="007A4CFD"/>
    <w:rsid w:val="007A5AE2"/>
    <w:rsid w:val="007A671B"/>
    <w:rsid w:val="007A703E"/>
    <w:rsid w:val="007A7DCC"/>
    <w:rsid w:val="007B1ABC"/>
    <w:rsid w:val="007B2DE1"/>
    <w:rsid w:val="007C18D7"/>
    <w:rsid w:val="007C27A3"/>
    <w:rsid w:val="007D189D"/>
    <w:rsid w:val="007D3283"/>
    <w:rsid w:val="007D3B82"/>
    <w:rsid w:val="007D5CB1"/>
    <w:rsid w:val="007D6D27"/>
    <w:rsid w:val="007E0590"/>
    <w:rsid w:val="007E081C"/>
    <w:rsid w:val="007E2738"/>
    <w:rsid w:val="007E34B3"/>
    <w:rsid w:val="007E47CD"/>
    <w:rsid w:val="007E63D2"/>
    <w:rsid w:val="007E7425"/>
    <w:rsid w:val="007F073D"/>
    <w:rsid w:val="007F12C9"/>
    <w:rsid w:val="007F207B"/>
    <w:rsid w:val="007F4271"/>
    <w:rsid w:val="007F51CA"/>
    <w:rsid w:val="007F5B41"/>
    <w:rsid w:val="007F73E8"/>
    <w:rsid w:val="00801851"/>
    <w:rsid w:val="00801A16"/>
    <w:rsid w:val="00802EC6"/>
    <w:rsid w:val="00803DDA"/>
    <w:rsid w:val="0080746D"/>
    <w:rsid w:val="0080789B"/>
    <w:rsid w:val="00810FF3"/>
    <w:rsid w:val="00813554"/>
    <w:rsid w:val="008139F6"/>
    <w:rsid w:val="0081419A"/>
    <w:rsid w:val="008148D4"/>
    <w:rsid w:val="00814E92"/>
    <w:rsid w:val="00816A2B"/>
    <w:rsid w:val="00816A88"/>
    <w:rsid w:val="00820015"/>
    <w:rsid w:val="00820083"/>
    <w:rsid w:val="0082093C"/>
    <w:rsid w:val="00821015"/>
    <w:rsid w:val="0082259A"/>
    <w:rsid w:val="00823519"/>
    <w:rsid w:val="00823C24"/>
    <w:rsid w:val="00825947"/>
    <w:rsid w:val="008261F8"/>
    <w:rsid w:val="008309D6"/>
    <w:rsid w:val="00832013"/>
    <w:rsid w:val="008326EA"/>
    <w:rsid w:val="00836D82"/>
    <w:rsid w:val="00841B6D"/>
    <w:rsid w:val="00842DF2"/>
    <w:rsid w:val="00843B2E"/>
    <w:rsid w:val="0084447D"/>
    <w:rsid w:val="00844B5D"/>
    <w:rsid w:val="0084797B"/>
    <w:rsid w:val="00850936"/>
    <w:rsid w:val="0085129C"/>
    <w:rsid w:val="00851C8A"/>
    <w:rsid w:val="008528D5"/>
    <w:rsid w:val="00852B33"/>
    <w:rsid w:val="00852C77"/>
    <w:rsid w:val="00852E81"/>
    <w:rsid w:val="00852F60"/>
    <w:rsid w:val="00853DBD"/>
    <w:rsid w:val="00854A25"/>
    <w:rsid w:val="00854F62"/>
    <w:rsid w:val="00855387"/>
    <w:rsid w:val="008557E3"/>
    <w:rsid w:val="008564B9"/>
    <w:rsid w:val="00856A32"/>
    <w:rsid w:val="00857BED"/>
    <w:rsid w:val="00857D68"/>
    <w:rsid w:val="008600F5"/>
    <w:rsid w:val="00860225"/>
    <w:rsid w:val="008619D5"/>
    <w:rsid w:val="00862101"/>
    <w:rsid w:val="008634B9"/>
    <w:rsid w:val="00866048"/>
    <w:rsid w:val="00866474"/>
    <w:rsid w:val="008670AD"/>
    <w:rsid w:val="00870165"/>
    <w:rsid w:val="008712D0"/>
    <w:rsid w:val="00871F30"/>
    <w:rsid w:val="00872293"/>
    <w:rsid w:val="00872B7B"/>
    <w:rsid w:val="00873D72"/>
    <w:rsid w:val="00874179"/>
    <w:rsid w:val="00874F5E"/>
    <w:rsid w:val="008778BE"/>
    <w:rsid w:val="0088276E"/>
    <w:rsid w:val="0088502D"/>
    <w:rsid w:val="008870E9"/>
    <w:rsid w:val="00887ECD"/>
    <w:rsid w:val="00893529"/>
    <w:rsid w:val="00895355"/>
    <w:rsid w:val="00896DC3"/>
    <w:rsid w:val="008976E8"/>
    <w:rsid w:val="008A102D"/>
    <w:rsid w:val="008A24A3"/>
    <w:rsid w:val="008A30C0"/>
    <w:rsid w:val="008A4D9C"/>
    <w:rsid w:val="008A61CC"/>
    <w:rsid w:val="008A6728"/>
    <w:rsid w:val="008A6E5F"/>
    <w:rsid w:val="008B1D71"/>
    <w:rsid w:val="008B1E23"/>
    <w:rsid w:val="008B21CB"/>
    <w:rsid w:val="008B27EC"/>
    <w:rsid w:val="008B533C"/>
    <w:rsid w:val="008B5CFF"/>
    <w:rsid w:val="008B5F21"/>
    <w:rsid w:val="008B718E"/>
    <w:rsid w:val="008B7488"/>
    <w:rsid w:val="008B78C4"/>
    <w:rsid w:val="008C01A0"/>
    <w:rsid w:val="008C097B"/>
    <w:rsid w:val="008C29AB"/>
    <w:rsid w:val="008C3CC0"/>
    <w:rsid w:val="008C3CE1"/>
    <w:rsid w:val="008C5448"/>
    <w:rsid w:val="008C7326"/>
    <w:rsid w:val="008D0363"/>
    <w:rsid w:val="008D11AC"/>
    <w:rsid w:val="008D184E"/>
    <w:rsid w:val="008D1ACD"/>
    <w:rsid w:val="008D4847"/>
    <w:rsid w:val="008E3626"/>
    <w:rsid w:val="008E43A8"/>
    <w:rsid w:val="008E7537"/>
    <w:rsid w:val="008F0ABE"/>
    <w:rsid w:val="008F463E"/>
    <w:rsid w:val="008F6A3F"/>
    <w:rsid w:val="008F7F19"/>
    <w:rsid w:val="0090046A"/>
    <w:rsid w:val="00900770"/>
    <w:rsid w:val="009014A9"/>
    <w:rsid w:val="0090454E"/>
    <w:rsid w:val="00904C58"/>
    <w:rsid w:val="00905185"/>
    <w:rsid w:val="0090656A"/>
    <w:rsid w:val="009104E1"/>
    <w:rsid w:val="00913717"/>
    <w:rsid w:val="0091419D"/>
    <w:rsid w:val="009148A7"/>
    <w:rsid w:val="009160F9"/>
    <w:rsid w:val="009171A2"/>
    <w:rsid w:val="00917677"/>
    <w:rsid w:val="00920D28"/>
    <w:rsid w:val="009212A2"/>
    <w:rsid w:val="0092383E"/>
    <w:rsid w:val="00923A3C"/>
    <w:rsid w:val="0092450D"/>
    <w:rsid w:val="009314F5"/>
    <w:rsid w:val="0093528D"/>
    <w:rsid w:val="0093620B"/>
    <w:rsid w:val="00937BE5"/>
    <w:rsid w:val="009407E7"/>
    <w:rsid w:val="00942814"/>
    <w:rsid w:val="00944AED"/>
    <w:rsid w:val="00945156"/>
    <w:rsid w:val="00946198"/>
    <w:rsid w:val="009468EA"/>
    <w:rsid w:val="00947DC5"/>
    <w:rsid w:val="00950EAE"/>
    <w:rsid w:val="009513CF"/>
    <w:rsid w:val="009520EE"/>
    <w:rsid w:val="00953EA0"/>
    <w:rsid w:val="00953F04"/>
    <w:rsid w:val="009553C5"/>
    <w:rsid w:val="00957EE9"/>
    <w:rsid w:val="00960841"/>
    <w:rsid w:val="0096098B"/>
    <w:rsid w:val="00962314"/>
    <w:rsid w:val="00964D95"/>
    <w:rsid w:val="009653DF"/>
    <w:rsid w:val="00965486"/>
    <w:rsid w:val="00966660"/>
    <w:rsid w:val="00967E28"/>
    <w:rsid w:val="009707DC"/>
    <w:rsid w:val="00970B0C"/>
    <w:rsid w:val="00970B55"/>
    <w:rsid w:val="009714FA"/>
    <w:rsid w:val="009723D6"/>
    <w:rsid w:val="0097460B"/>
    <w:rsid w:val="0097559D"/>
    <w:rsid w:val="00975F52"/>
    <w:rsid w:val="0097720A"/>
    <w:rsid w:val="00981326"/>
    <w:rsid w:val="00981B43"/>
    <w:rsid w:val="0098677D"/>
    <w:rsid w:val="00986821"/>
    <w:rsid w:val="00990DF2"/>
    <w:rsid w:val="00992E17"/>
    <w:rsid w:val="00993CDD"/>
    <w:rsid w:val="009962F5"/>
    <w:rsid w:val="0099702F"/>
    <w:rsid w:val="00997C6D"/>
    <w:rsid w:val="009A0222"/>
    <w:rsid w:val="009A08B7"/>
    <w:rsid w:val="009A2771"/>
    <w:rsid w:val="009A3F75"/>
    <w:rsid w:val="009A4DF6"/>
    <w:rsid w:val="009A4E12"/>
    <w:rsid w:val="009A4F77"/>
    <w:rsid w:val="009A6398"/>
    <w:rsid w:val="009A6AC1"/>
    <w:rsid w:val="009B09A5"/>
    <w:rsid w:val="009B179A"/>
    <w:rsid w:val="009B25F1"/>
    <w:rsid w:val="009B3C31"/>
    <w:rsid w:val="009B4E50"/>
    <w:rsid w:val="009C06BC"/>
    <w:rsid w:val="009C176D"/>
    <w:rsid w:val="009C22D1"/>
    <w:rsid w:val="009C38C6"/>
    <w:rsid w:val="009C3D62"/>
    <w:rsid w:val="009C76AD"/>
    <w:rsid w:val="009D29A9"/>
    <w:rsid w:val="009D4055"/>
    <w:rsid w:val="009D4A2E"/>
    <w:rsid w:val="009D5BEA"/>
    <w:rsid w:val="009D621E"/>
    <w:rsid w:val="009E0AC3"/>
    <w:rsid w:val="009E1DCB"/>
    <w:rsid w:val="009E4BBC"/>
    <w:rsid w:val="009E50BA"/>
    <w:rsid w:val="009E7F96"/>
    <w:rsid w:val="009F088E"/>
    <w:rsid w:val="009F0F32"/>
    <w:rsid w:val="009F1429"/>
    <w:rsid w:val="009F3F1D"/>
    <w:rsid w:val="009F4EFA"/>
    <w:rsid w:val="009F70A1"/>
    <w:rsid w:val="00A024A8"/>
    <w:rsid w:val="00A0689A"/>
    <w:rsid w:val="00A07B66"/>
    <w:rsid w:val="00A104ED"/>
    <w:rsid w:val="00A120D2"/>
    <w:rsid w:val="00A133DF"/>
    <w:rsid w:val="00A13A7C"/>
    <w:rsid w:val="00A13BD7"/>
    <w:rsid w:val="00A13C79"/>
    <w:rsid w:val="00A143DB"/>
    <w:rsid w:val="00A14AD7"/>
    <w:rsid w:val="00A15287"/>
    <w:rsid w:val="00A15463"/>
    <w:rsid w:val="00A1644E"/>
    <w:rsid w:val="00A1701B"/>
    <w:rsid w:val="00A21492"/>
    <w:rsid w:val="00A21EA7"/>
    <w:rsid w:val="00A250B3"/>
    <w:rsid w:val="00A25852"/>
    <w:rsid w:val="00A3030D"/>
    <w:rsid w:val="00A304EB"/>
    <w:rsid w:val="00A31BAE"/>
    <w:rsid w:val="00A3294B"/>
    <w:rsid w:val="00A333E0"/>
    <w:rsid w:val="00A347AA"/>
    <w:rsid w:val="00A353BE"/>
    <w:rsid w:val="00A35973"/>
    <w:rsid w:val="00A3651C"/>
    <w:rsid w:val="00A3651E"/>
    <w:rsid w:val="00A36941"/>
    <w:rsid w:val="00A36B3B"/>
    <w:rsid w:val="00A37A4C"/>
    <w:rsid w:val="00A40264"/>
    <w:rsid w:val="00A412A6"/>
    <w:rsid w:val="00A42047"/>
    <w:rsid w:val="00A43F40"/>
    <w:rsid w:val="00A44EB6"/>
    <w:rsid w:val="00A46939"/>
    <w:rsid w:val="00A46CBD"/>
    <w:rsid w:val="00A47B7E"/>
    <w:rsid w:val="00A50438"/>
    <w:rsid w:val="00A55815"/>
    <w:rsid w:val="00A56A0B"/>
    <w:rsid w:val="00A57F65"/>
    <w:rsid w:val="00A6241C"/>
    <w:rsid w:val="00A628C3"/>
    <w:rsid w:val="00A63482"/>
    <w:rsid w:val="00A64993"/>
    <w:rsid w:val="00A6590C"/>
    <w:rsid w:val="00A67782"/>
    <w:rsid w:val="00A76319"/>
    <w:rsid w:val="00A779A0"/>
    <w:rsid w:val="00A77A09"/>
    <w:rsid w:val="00A77B5C"/>
    <w:rsid w:val="00A80C9F"/>
    <w:rsid w:val="00A845A3"/>
    <w:rsid w:val="00A8546B"/>
    <w:rsid w:val="00A878DB"/>
    <w:rsid w:val="00A87AC0"/>
    <w:rsid w:val="00A90F0F"/>
    <w:rsid w:val="00A92780"/>
    <w:rsid w:val="00A963F2"/>
    <w:rsid w:val="00A96E47"/>
    <w:rsid w:val="00A9723B"/>
    <w:rsid w:val="00AA0890"/>
    <w:rsid w:val="00AA2E95"/>
    <w:rsid w:val="00AA3662"/>
    <w:rsid w:val="00AA70D3"/>
    <w:rsid w:val="00AB129A"/>
    <w:rsid w:val="00AB15FF"/>
    <w:rsid w:val="00AB1E8D"/>
    <w:rsid w:val="00AB2392"/>
    <w:rsid w:val="00AB3961"/>
    <w:rsid w:val="00AB50BA"/>
    <w:rsid w:val="00AB61CA"/>
    <w:rsid w:val="00AB6A2C"/>
    <w:rsid w:val="00AB6A7B"/>
    <w:rsid w:val="00AC118D"/>
    <w:rsid w:val="00AC151A"/>
    <w:rsid w:val="00AC2A5F"/>
    <w:rsid w:val="00AC32AE"/>
    <w:rsid w:val="00AC36E7"/>
    <w:rsid w:val="00AC5176"/>
    <w:rsid w:val="00AC601C"/>
    <w:rsid w:val="00AC6B36"/>
    <w:rsid w:val="00AC6B55"/>
    <w:rsid w:val="00AD0290"/>
    <w:rsid w:val="00AD02A1"/>
    <w:rsid w:val="00AD0534"/>
    <w:rsid w:val="00AD0C76"/>
    <w:rsid w:val="00AD1768"/>
    <w:rsid w:val="00AD5BC6"/>
    <w:rsid w:val="00AD5F96"/>
    <w:rsid w:val="00AD7347"/>
    <w:rsid w:val="00AE071D"/>
    <w:rsid w:val="00AE1C21"/>
    <w:rsid w:val="00AE22F4"/>
    <w:rsid w:val="00AE4325"/>
    <w:rsid w:val="00AE705E"/>
    <w:rsid w:val="00AF1EA9"/>
    <w:rsid w:val="00AF1F4C"/>
    <w:rsid w:val="00AF1F5C"/>
    <w:rsid w:val="00AF2B91"/>
    <w:rsid w:val="00AF3B68"/>
    <w:rsid w:val="00AF4D0C"/>
    <w:rsid w:val="00AF64FE"/>
    <w:rsid w:val="00AF658F"/>
    <w:rsid w:val="00AF66E1"/>
    <w:rsid w:val="00AF78BA"/>
    <w:rsid w:val="00AF7E72"/>
    <w:rsid w:val="00B013D1"/>
    <w:rsid w:val="00B042E0"/>
    <w:rsid w:val="00B05400"/>
    <w:rsid w:val="00B0596B"/>
    <w:rsid w:val="00B06835"/>
    <w:rsid w:val="00B069D4"/>
    <w:rsid w:val="00B10120"/>
    <w:rsid w:val="00B143FF"/>
    <w:rsid w:val="00B14573"/>
    <w:rsid w:val="00B15636"/>
    <w:rsid w:val="00B20227"/>
    <w:rsid w:val="00B229B1"/>
    <w:rsid w:val="00B26546"/>
    <w:rsid w:val="00B27ADB"/>
    <w:rsid w:val="00B304C2"/>
    <w:rsid w:val="00B317F1"/>
    <w:rsid w:val="00B33FEA"/>
    <w:rsid w:val="00B34347"/>
    <w:rsid w:val="00B34B54"/>
    <w:rsid w:val="00B353C8"/>
    <w:rsid w:val="00B37098"/>
    <w:rsid w:val="00B408B8"/>
    <w:rsid w:val="00B43075"/>
    <w:rsid w:val="00B447F6"/>
    <w:rsid w:val="00B44A3E"/>
    <w:rsid w:val="00B46CA3"/>
    <w:rsid w:val="00B503C0"/>
    <w:rsid w:val="00B50C94"/>
    <w:rsid w:val="00B50DF3"/>
    <w:rsid w:val="00B53988"/>
    <w:rsid w:val="00B5730F"/>
    <w:rsid w:val="00B57704"/>
    <w:rsid w:val="00B622D1"/>
    <w:rsid w:val="00B64EFD"/>
    <w:rsid w:val="00B64F26"/>
    <w:rsid w:val="00B670FF"/>
    <w:rsid w:val="00B67911"/>
    <w:rsid w:val="00B70F0B"/>
    <w:rsid w:val="00B717F9"/>
    <w:rsid w:val="00B71F89"/>
    <w:rsid w:val="00B71F9A"/>
    <w:rsid w:val="00B723FB"/>
    <w:rsid w:val="00B76780"/>
    <w:rsid w:val="00B834AC"/>
    <w:rsid w:val="00B84313"/>
    <w:rsid w:val="00B85A56"/>
    <w:rsid w:val="00B871FC"/>
    <w:rsid w:val="00B8772B"/>
    <w:rsid w:val="00B90813"/>
    <w:rsid w:val="00B93373"/>
    <w:rsid w:val="00B935F2"/>
    <w:rsid w:val="00B94E40"/>
    <w:rsid w:val="00B97A93"/>
    <w:rsid w:val="00BA3E54"/>
    <w:rsid w:val="00BA4D03"/>
    <w:rsid w:val="00BA5B57"/>
    <w:rsid w:val="00BA60FF"/>
    <w:rsid w:val="00BA61AC"/>
    <w:rsid w:val="00BA693D"/>
    <w:rsid w:val="00BA7778"/>
    <w:rsid w:val="00BB0FB0"/>
    <w:rsid w:val="00BB20E8"/>
    <w:rsid w:val="00BB2CB3"/>
    <w:rsid w:val="00BB36C6"/>
    <w:rsid w:val="00BB3836"/>
    <w:rsid w:val="00BB39EB"/>
    <w:rsid w:val="00BB664C"/>
    <w:rsid w:val="00BB6BE1"/>
    <w:rsid w:val="00BC0DA7"/>
    <w:rsid w:val="00BC2F2D"/>
    <w:rsid w:val="00BC48C1"/>
    <w:rsid w:val="00BC51EF"/>
    <w:rsid w:val="00BC5D0A"/>
    <w:rsid w:val="00BD087B"/>
    <w:rsid w:val="00BD411E"/>
    <w:rsid w:val="00BD4CEB"/>
    <w:rsid w:val="00BD521F"/>
    <w:rsid w:val="00BD7E43"/>
    <w:rsid w:val="00BE1573"/>
    <w:rsid w:val="00BE2188"/>
    <w:rsid w:val="00BE34A6"/>
    <w:rsid w:val="00BE3D26"/>
    <w:rsid w:val="00BE7B14"/>
    <w:rsid w:val="00BF524C"/>
    <w:rsid w:val="00BF636D"/>
    <w:rsid w:val="00C001A9"/>
    <w:rsid w:val="00C00531"/>
    <w:rsid w:val="00C00A70"/>
    <w:rsid w:val="00C00ADB"/>
    <w:rsid w:val="00C01D52"/>
    <w:rsid w:val="00C0624A"/>
    <w:rsid w:val="00C064EC"/>
    <w:rsid w:val="00C1108A"/>
    <w:rsid w:val="00C13B84"/>
    <w:rsid w:val="00C20442"/>
    <w:rsid w:val="00C23ED2"/>
    <w:rsid w:val="00C24E1D"/>
    <w:rsid w:val="00C25732"/>
    <w:rsid w:val="00C270AC"/>
    <w:rsid w:val="00C274D0"/>
    <w:rsid w:val="00C27C26"/>
    <w:rsid w:val="00C31C0E"/>
    <w:rsid w:val="00C32FE5"/>
    <w:rsid w:val="00C3308E"/>
    <w:rsid w:val="00C334E1"/>
    <w:rsid w:val="00C34691"/>
    <w:rsid w:val="00C362AF"/>
    <w:rsid w:val="00C4046E"/>
    <w:rsid w:val="00C446DC"/>
    <w:rsid w:val="00C44E2C"/>
    <w:rsid w:val="00C51AB9"/>
    <w:rsid w:val="00C5504C"/>
    <w:rsid w:val="00C55759"/>
    <w:rsid w:val="00C572A9"/>
    <w:rsid w:val="00C62D41"/>
    <w:rsid w:val="00C6481D"/>
    <w:rsid w:val="00C6541D"/>
    <w:rsid w:val="00C679DA"/>
    <w:rsid w:val="00C70CEA"/>
    <w:rsid w:val="00C70E18"/>
    <w:rsid w:val="00C72403"/>
    <w:rsid w:val="00C72CEC"/>
    <w:rsid w:val="00C731DF"/>
    <w:rsid w:val="00C8017A"/>
    <w:rsid w:val="00C81622"/>
    <w:rsid w:val="00C81FDD"/>
    <w:rsid w:val="00C834D2"/>
    <w:rsid w:val="00C858ED"/>
    <w:rsid w:val="00C863B6"/>
    <w:rsid w:val="00C86F61"/>
    <w:rsid w:val="00C90E31"/>
    <w:rsid w:val="00C917CE"/>
    <w:rsid w:val="00C91C09"/>
    <w:rsid w:val="00C92BF9"/>
    <w:rsid w:val="00C943A3"/>
    <w:rsid w:val="00C96422"/>
    <w:rsid w:val="00C96EDE"/>
    <w:rsid w:val="00CA2AD0"/>
    <w:rsid w:val="00CA6CC8"/>
    <w:rsid w:val="00CA6EE1"/>
    <w:rsid w:val="00CB069C"/>
    <w:rsid w:val="00CB128B"/>
    <w:rsid w:val="00CB14C4"/>
    <w:rsid w:val="00CB2AB5"/>
    <w:rsid w:val="00CB5A54"/>
    <w:rsid w:val="00CB6CB1"/>
    <w:rsid w:val="00CB75F6"/>
    <w:rsid w:val="00CC0005"/>
    <w:rsid w:val="00CC0957"/>
    <w:rsid w:val="00CC0DA4"/>
    <w:rsid w:val="00CC23A3"/>
    <w:rsid w:val="00CC2A61"/>
    <w:rsid w:val="00CC5AF7"/>
    <w:rsid w:val="00CC5C75"/>
    <w:rsid w:val="00CC5CAF"/>
    <w:rsid w:val="00CC6DF3"/>
    <w:rsid w:val="00CD12A1"/>
    <w:rsid w:val="00CD2907"/>
    <w:rsid w:val="00CD3402"/>
    <w:rsid w:val="00CD3923"/>
    <w:rsid w:val="00CD67B8"/>
    <w:rsid w:val="00CD78CC"/>
    <w:rsid w:val="00CE05CA"/>
    <w:rsid w:val="00CE0BA7"/>
    <w:rsid w:val="00CE2629"/>
    <w:rsid w:val="00CE3D0D"/>
    <w:rsid w:val="00CE4173"/>
    <w:rsid w:val="00CE71B7"/>
    <w:rsid w:val="00CE7AD2"/>
    <w:rsid w:val="00CF022B"/>
    <w:rsid w:val="00CF0FF5"/>
    <w:rsid w:val="00CF171F"/>
    <w:rsid w:val="00CF1A3E"/>
    <w:rsid w:val="00CF28D6"/>
    <w:rsid w:val="00CF3304"/>
    <w:rsid w:val="00CF45E0"/>
    <w:rsid w:val="00CF5C5D"/>
    <w:rsid w:val="00CF7CE7"/>
    <w:rsid w:val="00D0021F"/>
    <w:rsid w:val="00D00CC9"/>
    <w:rsid w:val="00D07A4D"/>
    <w:rsid w:val="00D12494"/>
    <w:rsid w:val="00D13CD7"/>
    <w:rsid w:val="00D13D3D"/>
    <w:rsid w:val="00D151FC"/>
    <w:rsid w:val="00D156B8"/>
    <w:rsid w:val="00D177DF"/>
    <w:rsid w:val="00D27281"/>
    <w:rsid w:val="00D30C89"/>
    <w:rsid w:val="00D310B9"/>
    <w:rsid w:val="00D311B3"/>
    <w:rsid w:val="00D3215D"/>
    <w:rsid w:val="00D323E4"/>
    <w:rsid w:val="00D33074"/>
    <w:rsid w:val="00D336E8"/>
    <w:rsid w:val="00D37BD0"/>
    <w:rsid w:val="00D37EF0"/>
    <w:rsid w:val="00D400B9"/>
    <w:rsid w:val="00D42FE5"/>
    <w:rsid w:val="00D43246"/>
    <w:rsid w:val="00D43C46"/>
    <w:rsid w:val="00D46355"/>
    <w:rsid w:val="00D52D71"/>
    <w:rsid w:val="00D53568"/>
    <w:rsid w:val="00D541D7"/>
    <w:rsid w:val="00D54C70"/>
    <w:rsid w:val="00D56039"/>
    <w:rsid w:val="00D573B7"/>
    <w:rsid w:val="00D578E1"/>
    <w:rsid w:val="00D62FC8"/>
    <w:rsid w:val="00D6396C"/>
    <w:rsid w:val="00D67A55"/>
    <w:rsid w:val="00D67BFE"/>
    <w:rsid w:val="00D70904"/>
    <w:rsid w:val="00D729A2"/>
    <w:rsid w:val="00D72DED"/>
    <w:rsid w:val="00D73911"/>
    <w:rsid w:val="00D74DF0"/>
    <w:rsid w:val="00D77103"/>
    <w:rsid w:val="00D80148"/>
    <w:rsid w:val="00D80AE6"/>
    <w:rsid w:val="00D8252D"/>
    <w:rsid w:val="00D85126"/>
    <w:rsid w:val="00D85832"/>
    <w:rsid w:val="00D86A80"/>
    <w:rsid w:val="00D87A11"/>
    <w:rsid w:val="00D90CE8"/>
    <w:rsid w:val="00D917FE"/>
    <w:rsid w:val="00D929E1"/>
    <w:rsid w:val="00D93EA9"/>
    <w:rsid w:val="00DA0492"/>
    <w:rsid w:val="00DA1753"/>
    <w:rsid w:val="00DA277D"/>
    <w:rsid w:val="00DA2DE3"/>
    <w:rsid w:val="00DA3B7A"/>
    <w:rsid w:val="00DA4FBC"/>
    <w:rsid w:val="00DA6227"/>
    <w:rsid w:val="00DA698F"/>
    <w:rsid w:val="00DA73E7"/>
    <w:rsid w:val="00DA7A40"/>
    <w:rsid w:val="00DB05D0"/>
    <w:rsid w:val="00DB6793"/>
    <w:rsid w:val="00DB6919"/>
    <w:rsid w:val="00DC030A"/>
    <w:rsid w:val="00DC03EF"/>
    <w:rsid w:val="00DC2455"/>
    <w:rsid w:val="00DC2B5F"/>
    <w:rsid w:val="00DC3580"/>
    <w:rsid w:val="00DC3D54"/>
    <w:rsid w:val="00DC3EAF"/>
    <w:rsid w:val="00DC4394"/>
    <w:rsid w:val="00DD1183"/>
    <w:rsid w:val="00DD1ABD"/>
    <w:rsid w:val="00DD29D7"/>
    <w:rsid w:val="00DD4197"/>
    <w:rsid w:val="00DD546B"/>
    <w:rsid w:val="00DD6E20"/>
    <w:rsid w:val="00DD7A59"/>
    <w:rsid w:val="00DE0BE2"/>
    <w:rsid w:val="00DE10FD"/>
    <w:rsid w:val="00DE37A4"/>
    <w:rsid w:val="00DE569C"/>
    <w:rsid w:val="00DE5782"/>
    <w:rsid w:val="00DE5FF5"/>
    <w:rsid w:val="00DF110B"/>
    <w:rsid w:val="00DF3A7C"/>
    <w:rsid w:val="00DF50F6"/>
    <w:rsid w:val="00DF5B21"/>
    <w:rsid w:val="00E012D8"/>
    <w:rsid w:val="00E015C8"/>
    <w:rsid w:val="00E01AA4"/>
    <w:rsid w:val="00E0382B"/>
    <w:rsid w:val="00E03A9D"/>
    <w:rsid w:val="00E06401"/>
    <w:rsid w:val="00E0749F"/>
    <w:rsid w:val="00E1020E"/>
    <w:rsid w:val="00E10FAC"/>
    <w:rsid w:val="00E11202"/>
    <w:rsid w:val="00E11904"/>
    <w:rsid w:val="00E130E9"/>
    <w:rsid w:val="00E172FD"/>
    <w:rsid w:val="00E239CE"/>
    <w:rsid w:val="00E2625D"/>
    <w:rsid w:val="00E267A2"/>
    <w:rsid w:val="00E26B97"/>
    <w:rsid w:val="00E26FDB"/>
    <w:rsid w:val="00E272B3"/>
    <w:rsid w:val="00E27A46"/>
    <w:rsid w:val="00E317A9"/>
    <w:rsid w:val="00E31E58"/>
    <w:rsid w:val="00E321A8"/>
    <w:rsid w:val="00E334CD"/>
    <w:rsid w:val="00E33BF8"/>
    <w:rsid w:val="00E34D06"/>
    <w:rsid w:val="00E35B37"/>
    <w:rsid w:val="00E37F0B"/>
    <w:rsid w:val="00E415B2"/>
    <w:rsid w:val="00E443F5"/>
    <w:rsid w:val="00E45A95"/>
    <w:rsid w:val="00E4607C"/>
    <w:rsid w:val="00E52225"/>
    <w:rsid w:val="00E5262B"/>
    <w:rsid w:val="00E5566F"/>
    <w:rsid w:val="00E61ECA"/>
    <w:rsid w:val="00E62C3D"/>
    <w:rsid w:val="00E635E5"/>
    <w:rsid w:val="00E6451E"/>
    <w:rsid w:val="00E66EFB"/>
    <w:rsid w:val="00E66FAD"/>
    <w:rsid w:val="00E67484"/>
    <w:rsid w:val="00E67D10"/>
    <w:rsid w:val="00E67D2A"/>
    <w:rsid w:val="00E70225"/>
    <w:rsid w:val="00E70649"/>
    <w:rsid w:val="00E713E9"/>
    <w:rsid w:val="00E71599"/>
    <w:rsid w:val="00E71E1C"/>
    <w:rsid w:val="00E71F45"/>
    <w:rsid w:val="00E728BF"/>
    <w:rsid w:val="00E73456"/>
    <w:rsid w:val="00E734BA"/>
    <w:rsid w:val="00E74C75"/>
    <w:rsid w:val="00E766EC"/>
    <w:rsid w:val="00E76840"/>
    <w:rsid w:val="00E80291"/>
    <w:rsid w:val="00E80866"/>
    <w:rsid w:val="00E8215D"/>
    <w:rsid w:val="00E82CE7"/>
    <w:rsid w:val="00E82E0A"/>
    <w:rsid w:val="00E8682D"/>
    <w:rsid w:val="00E87859"/>
    <w:rsid w:val="00E9033F"/>
    <w:rsid w:val="00E909F6"/>
    <w:rsid w:val="00E90BDE"/>
    <w:rsid w:val="00E926EA"/>
    <w:rsid w:val="00E92BCB"/>
    <w:rsid w:val="00E92C88"/>
    <w:rsid w:val="00E94809"/>
    <w:rsid w:val="00E94B34"/>
    <w:rsid w:val="00EA2109"/>
    <w:rsid w:val="00EA3850"/>
    <w:rsid w:val="00EA3977"/>
    <w:rsid w:val="00EA6C02"/>
    <w:rsid w:val="00EA7834"/>
    <w:rsid w:val="00EB03A5"/>
    <w:rsid w:val="00EB0529"/>
    <w:rsid w:val="00EB0CC6"/>
    <w:rsid w:val="00EB26AC"/>
    <w:rsid w:val="00EB2EF4"/>
    <w:rsid w:val="00EB37F7"/>
    <w:rsid w:val="00EB6109"/>
    <w:rsid w:val="00EB6660"/>
    <w:rsid w:val="00EB7F33"/>
    <w:rsid w:val="00EC0D7E"/>
    <w:rsid w:val="00EC0E48"/>
    <w:rsid w:val="00EC11ED"/>
    <w:rsid w:val="00EC2C80"/>
    <w:rsid w:val="00EC38F5"/>
    <w:rsid w:val="00EC6FDA"/>
    <w:rsid w:val="00ED0E07"/>
    <w:rsid w:val="00ED1231"/>
    <w:rsid w:val="00ED1244"/>
    <w:rsid w:val="00ED1EF5"/>
    <w:rsid w:val="00ED231A"/>
    <w:rsid w:val="00ED2F64"/>
    <w:rsid w:val="00ED3A38"/>
    <w:rsid w:val="00ED4C4D"/>
    <w:rsid w:val="00ED74FE"/>
    <w:rsid w:val="00EE17CF"/>
    <w:rsid w:val="00EE2147"/>
    <w:rsid w:val="00EE2196"/>
    <w:rsid w:val="00EE2ECF"/>
    <w:rsid w:val="00EE358F"/>
    <w:rsid w:val="00EE53B5"/>
    <w:rsid w:val="00EE5A6E"/>
    <w:rsid w:val="00EF1562"/>
    <w:rsid w:val="00EF285F"/>
    <w:rsid w:val="00EF2869"/>
    <w:rsid w:val="00EF32D1"/>
    <w:rsid w:val="00EF3723"/>
    <w:rsid w:val="00EF5293"/>
    <w:rsid w:val="00EF7052"/>
    <w:rsid w:val="00F00BB1"/>
    <w:rsid w:val="00F00C03"/>
    <w:rsid w:val="00F02422"/>
    <w:rsid w:val="00F02594"/>
    <w:rsid w:val="00F04578"/>
    <w:rsid w:val="00F05468"/>
    <w:rsid w:val="00F05ED5"/>
    <w:rsid w:val="00F111B5"/>
    <w:rsid w:val="00F11E39"/>
    <w:rsid w:val="00F11F4F"/>
    <w:rsid w:val="00F12CBA"/>
    <w:rsid w:val="00F156F9"/>
    <w:rsid w:val="00F15711"/>
    <w:rsid w:val="00F20CDE"/>
    <w:rsid w:val="00F21270"/>
    <w:rsid w:val="00F2221A"/>
    <w:rsid w:val="00F22C97"/>
    <w:rsid w:val="00F26A40"/>
    <w:rsid w:val="00F31B67"/>
    <w:rsid w:val="00F32225"/>
    <w:rsid w:val="00F32329"/>
    <w:rsid w:val="00F33CDA"/>
    <w:rsid w:val="00F36AD7"/>
    <w:rsid w:val="00F37F99"/>
    <w:rsid w:val="00F42874"/>
    <w:rsid w:val="00F4315C"/>
    <w:rsid w:val="00F434CC"/>
    <w:rsid w:val="00F43518"/>
    <w:rsid w:val="00F43D20"/>
    <w:rsid w:val="00F4701E"/>
    <w:rsid w:val="00F504A4"/>
    <w:rsid w:val="00F50F1B"/>
    <w:rsid w:val="00F51802"/>
    <w:rsid w:val="00F518FA"/>
    <w:rsid w:val="00F51A0C"/>
    <w:rsid w:val="00F52009"/>
    <w:rsid w:val="00F53052"/>
    <w:rsid w:val="00F5321F"/>
    <w:rsid w:val="00F54661"/>
    <w:rsid w:val="00F54735"/>
    <w:rsid w:val="00F54FF0"/>
    <w:rsid w:val="00F55E9F"/>
    <w:rsid w:val="00F642BE"/>
    <w:rsid w:val="00F642EE"/>
    <w:rsid w:val="00F646C8"/>
    <w:rsid w:val="00F670FA"/>
    <w:rsid w:val="00F71FA5"/>
    <w:rsid w:val="00F736F9"/>
    <w:rsid w:val="00F73FEB"/>
    <w:rsid w:val="00F745AA"/>
    <w:rsid w:val="00F756D5"/>
    <w:rsid w:val="00F765F3"/>
    <w:rsid w:val="00F76E9A"/>
    <w:rsid w:val="00F822F1"/>
    <w:rsid w:val="00F829A2"/>
    <w:rsid w:val="00F82B36"/>
    <w:rsid w:val="00F851D0"/>
    <w:rsid w:val="00F85A62"/>
    <w:rsid w:val="00F8673B"/>
    <w:rsid w:val="00F91EB9"/>
    <w:rsid w:val="00F926E7"/>
    <w:rsid w:val="00F92BC4"/>
    <w:rsid w:val="00F95555"/>
    <w:rsid w:val="00F96490"/>
    <w:rsid w:val="00F96901"/>
    <w:rsid w:val="00F9696D"/>
    <w:rsid w:val="00F97802"/>
    <w:rsid w:val="00FA0264"/>
    <w:rsid w:val="00FA1137"/>
    <w:rsid w:val="00FA1178"/>
    <w:rsid w:val="00FA2676"/>
    <w:rsid w:val="00FA3FF7"/>
    <w:rsid w:val="00FA4CFC"/>
    <w:rsid w:val="00FA5BD2"/>
    <w:rsid w:val="00FA5D1F"/>
    <w:rsid w:val="00FB0111"/>
    <w:rsid w:val="00FB045B"/>
    <w:rsid w:val="00FB1429"/>
    <w:rsid w:val="00FB20D7"/>
    <w:rsid w:val="00FB3894"/>
    <w:rsid w:val="00FB4196"/>
    <w:rsid w:val="00FB467F"/>
    <w:rsid w:val="00FB62B3"/>
    <w:rsid w:val="00FB6936"/>
    <w:rsid w:val="00FB7956"/>
    <w:rsid w:val="00FB79C9"/>
    <w:rsid w:val="00FC0821"/>
    <w:rsid w:val="00FC243F"/>
    <w:rsid w:val="00FC309B"/>
    <w:rsid w:val="00FC3210"/>
    <w:rsid w:val="00FC4A8C"/>
    <w:rsid w:val="00FC665F"/>
    <w:rsid w:val="00FC70F0"/>
    <w:rsid w:val="00FC73BC"/>
    <w:rsid w:val="00FC79E5"/>
    <w:rsid w:val="00FD16AA"/>
    <w:rsid w:val="00FD27EE"/>
    <w:rsid w:val="00FD2BAE"/>
    <w:rsid w:val="00FD4D4F"/>
    <w:rsid w:val="00FD59B0"/>
    <w:rsid w:val="00FD636A"/>
    <w:rsid w:val="00FD66D8"/>
    <w:rsid w:val="00FD69F6"/>
    <w:rsid w:val="00FD712E"/>
    <w:rsid w:val="00FE2D03"/>
    <w:rsid w:val="00FE5158"/>
    <w:rsid w:val="00FE7C90"/>
    <w:rsid w:val="00FF1350"/>
    <w:rsid w:val="00FF13E7"/>
    <w:rsid w:val="00FF1961"/>
    <w:rsid w:val="00FF3FA2"/>
    <w:rsid w:val="00FF4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1B0E1"/>
  <w15:docId w15:val="{9F7ED31B-24AB-4CBA-BD2D-81EAB77A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7D"/>
    <w:pPr>
      <w:keepLines/>
      <w:spacing w:before="240" w:after="0" w:line="276" w:lineRule="auto"/>
    </w:pPr>
    <w:rPr>
      <w:sz w:val="24"/>
    </w:rPr>
  </w:style>
  <w:style w:type="paragraph" w:styleId="Heading1">
    <w:name w:val="heading 1"/>
    <w:aliases w:val="Chapter Heading"/>
    <w:basedOn w:val="Normal"/>
    <w:next w:val="Normal"/>
    <w:link w:val="Heading1Char"/>
    <w:uiPriority w:val="1"/>
    <w:qFormat/>
    <w:rsid w:val="0067057D"/>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67057D"/>
    <w:pPr>
      <w:pageBreakBefore w:val="0"/>
      <w:pBdr>
        <w:top w:val="single" w:sz="24" w:space="9" w:color="009C98" w:themeColor="accent1"/>
      </w:pBdr>
      <w:spacing w:before="720" w:after="240"/>
      <w:outlineLvl w:val="1"/>
    </w:pPr>
    <w:rPr>
      <w:b/>
      <w:color w:val="0B4E60" w:themeColor="text2"/>
      <w:sz w:val="36"/>
      <w:szCs w:val="32"/>
      <w:bdr w:val="none" w:sz="0" w:space="0" w:color="auto"/>
      <w:shd w:val="clear" w:color="auto" w:fill="auto"/>
    </w:rPr>
  </w:style>
  <w:style w:type="paragraph" w:styleId="Heading3">
    <w:name w:val="heading 3"/>
    <w:aliases w:val="para number"/>
    <w:basedOn w:val="Heading2"/>
    <w:next w:val="Normal"/>
    <w:link w:val="Heading3Char"/>
    <w:uiPriority w:val="1"/>
    <w:unhideWhenUsed/>
    <w:qFormat/>
    <w:rsid w:val="0067057D"/>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67057D"/>
    <w:pPr>
      <w:spacing w:before="360"/>
      <w:outlineLvl w:val="3"/>
    </w:pPr>
    <w:rPr>
      <w:color w:val="004E4B" w:themeColor="accent1" w:themeShade="80"/>
      <w:sz w:val="28"/>
      <w:szCs w:val="29"/>
    </w:rPr>
  </w:style>
  <w:style w:type="paragraph" w:styleId="Heading7">
    <w:name w:val="heading 7"/>
    <w:basedOn w:val="Normal"/>
    <w:next w:val="Normal"/>
    <w:link w:val="Heading7Char"/>
    <w:uiPriority w:val="9"/>
    <w:semiHidden/>
    <w:unhideWhenUsed/>
    <w:qFormat/>
    <w:rsid w:val="0067057D"/>
    <w:pPr>
      <w:keepNext/>
      <w:numPr>
        <w:ilvl w:val="6"/>
        <w:numId w:val="4"/>
      </w:numPr>
      <w:spacing w:before="40"/>
      <w:ind w:left="2567" w:hanging="425"/>
      <w:outlineLvl w:val="6"/>
    </w:pPr>
    <w:rPr>
      <w:rFonts w:asciiTheme="majorHAnsi" w:eastAsiaTheme="majorEastAsia" w:hAnsiTheme="majorHAnsi" w:cstheme="majorBidi"/>
      <w:i/>
      <w:iCs/>
      <w:color w:val="004D4B"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1"/>
    <w:rsid w:val="0067057D"/>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67057D"/>
    <w:rPr>
      <w:rFonts w:asciiTheme="majorHAnsi" w:eastAsiaTheme="majorEastAsia" w:hAnsiTheme="majorHAnsi" w:cstheme="majorBidi"/>
      <w:b/>
      <w:color w:val="0B4E60" w:themeColor="text2"/>
      <w:sz w:val="36"/>
      <w:szCs w:val="32"/>
    </w:rPr>
  </w:style>
  <w:style w:type="character" w:styleId="Hyperlink">
    <w:name w:val="Hyperlink"/>
    <w:uiPriority w:val="99"/>
    <w:unhideWhenUsed/>
    <w:rsid w:val="0067057D"/>
    <w:rPr>
      <w:color w:val="0B4E60" w:themeColor="text2"/>
      <w:u w:val="single"/>
    </w:rPr>
  </w:style>
  <w:style w:type="paragraph" w:styleId="Header">
    <w:name w:val="header"/>
    <w:basedOn w:val="Normal"/>
    <w:link w:val="HeaderChar"/>
    <w:unhideWhenUsed/>
    <w:rsid w:val="00756065"/>
    <w:pPr>
      <w:tabs>
        <w:tab w:val="center" w:pos="4513"/>
        <w:tab w:val="right" w:pos="9026"/>
      </w:tabs>
    </w:pPr>
  </w:style>
  <w:style w:type="character" w:customStyle="1" w:styleId="HeaderChar">
    <w:name w:val="Header Char"/>
    <w:basedOn w:val="DefaultParagraphFont"/>
    <w:link w:val="Header"/>
    <w:uiPriority w:val="99"/>
    <w:rsid w:val="00756065"/>
    <w:rPr>
      <w:rFonts w:ascii="Arial" w:eastAsia="Calibri" w:hAnsi="Arial" w:cs="Times New Roman"/>
      <w:sz w:val="24"/>
    </w:rPr>
  </w:style>
  <w:style w:type="paragraph" w:styleId="Footer">
    <w:name w:val="footer"/>
    <w:basedOn w:val="Normal"/>
    <w:link w:val="FooterChar"/>
    <w:unhideWhenUsed/>
    <w:rsid w:val="00756065"/>
    <w:pPr>
      <w:tabs>
        <w:tab w:val="center" w:pos="4513"/>
        <w:tab w:val="right" w:pos="9026"/>
      </w:tabs>
    </w:pPr>
  </w:style>
  <w:style w:type="character" w:customStyle="1" w:styleId="FooterChar">
    <w:name w:val="Footer Char"/>
    <w:basedOn w:val="DefaultParagraphFont"/>
    <w:link w:val="Footer"/>
    <w:uiPriority w:val="99"/>
    <w:rsid w:val="00756065"/>
    <w:rPr>
      <w:rFonts w:ascii="Arial" w:eastAsia="Calibri" w:hAnsi="Arial" w:cs="Times New Roman"/>
      <w:sz w:val="24"/>
    </w:rPr>
  </w:style>
  <w:style w:type="paragraph" w:customStyle="1" w:styleId="Parabeforeanother">
    <w:name w:val="&gt; Para before another"/>
    <w:basedOn w:val="Normal"/>
    <w:rsid w:val="00756065"/>
    <w:pPr>
      <w:spacing w:after="160" w:line="312" w:lineRule="auto"/>
    </w:pPr>
    <w:rPr>
      <w:rFonts w:cs="Arial"/>
      <w:szCs w:val="24"/>
    </w:rPr>
  </w:style>
  <w:style w:type="paragraph" w:customStyle="1" w:styleId="Title-subsections">
    <w:name w:val="&gt; Title - subsections"/>
    <w:basedOn w:val="Parabeforeanother"/>
    <w:rsid w:val="00756065"/>
    <w:pPr>
      <w:spacing w:after="100"/>
    </w:pPr>
    <w:rPr>
      <w:b/>
    </w:rPr>
  </w:style>
  <w:style w:type="paragraph" w:customStyle="1" w:styleId="Parabeforenewsection">
    <w:name w:val="&gt; Para before new section"/>
    <w:basedOn w:val="Parabeforeanother"/>
    <w:rsid w:val="00756065"/>
    <w:pPr>
      <w:spacing w:after="680"/>
    </w:pPr>
    <w:rPr>
      <w:rFonts w:cs="Times New Roman"/>
    </w:rPr>
  </w:style>
  <w:style w:type="paragraph" w:customStyle="1" w:styleId="Title-chapterorange">
    <w:name w:val="&gt; Title - chapter orange"/>
    <w:basedOn w:val="Heading1"/>
    <w:rsid w:val="00D541D7"/>
    <w:pPr>
      <w:tabs>
        <w:tab w:val="left" w:pos="5565"/>
      </w:tabs>
      <w:spacing w:before="0" w:after="1920" w:line="288" w:lineRule="auto"/>
    </w:pPr>
    <w:rPr>
      <w:rFonts w:ascii="Arial" w:eastAsia="Times New Roman" w:hAnsi="Arial" w:cs="Arial"/>
      <w:b/>
      <w:color w:val="AF1685"/>
      <w:sz w:val="48"/>
      <w:szCs w:val="48"/>
    </w:rPr>
  </w:style>
  <w:style w:type="paragraph" w:customStyle="1" w:styleId="Parabeforetable">
    <w:name w:val="&gt; Para before table"/>
    <w:basedOn w:val="Parabeforenewsection"/>
    <w:rsid w:val="00756065"/>
    <w:pPr>
      <w:spacing w:after="420"/>
    </w:pPr>
  </w:style>
  <w:style w:type="paragraph" w:customStyle="1" w:styleId="Parabeforebulletss">
    <w:name w:val="&gt; Para before bullets/#s"/>
    <w:basedOn w:val="Normal"/>
    <w:rsid w:val="00756065"/>
    <w:pPr>
      <w:spacing w:after="60" w:line="312" w:lineRule="auto"/>
    </w:pPr>
    <w:rPr>
      <w:szCs w:val="24"/>
    </w:rPr>
  </w:style>
  <w:style w:type="paragraph" w:customStyle="1" w:styleId="Bullet-followedbyothers">
    <w:name w:val="&gt; Bullet - followed by others"/>
    <w:basedOn w:val="Normal"/>
    <w:rsid w:val="00756065"/>
    <w:pPr>
      <w:numPr>
        <w:numId w:val="1"/>
      </w:numPr>
      <w:spacing w:after="40" w:line="312" w:lineRule="auto"/>
    </w:pPr>
    <w:rPr>
      <w:szCs w:val="24"/>
    </w:rPr>
  </w:style>
  <w:style w:type="paragraph" w:customStyle="1" w:styleId="Bullet-lastingroup">
    <w:name w:val="&gt; Bullet - last in group"/>
    <w:basedOn w:val="Bullet-followedbyothers"/>
    <w:rsid w:val="00756065"/>
    <w:pPr>
      <w:spacing w:after="240"/>
    </w:pPr>
  </w:style>
  <w:style w:type="paragraph" w:customStyle="1" w:styleId="Title-sectionsorange">
    <w:name w:val="&gt; Title - sections orange"/>
    <w:basedOn w:val="Heading2"/>
    <w:rsid w:val="008D4847"/>
    <w:pPr>
      <w:pBdr>
        <w:bottom w:val="dotted" w:sz="4" w:space="1" w:color="auto"/>
      </w:pBdr>
      <w:spacing w:before="0" w:after="320" w:line="312" w:lineRule="auto"/>
    </w:pPr>
    <w:rPr>
      <w:color w:val="ED8B00"/>
      <w:sz w:val="28"/>
    </w:rPr>
  </w:style>
  <w:style w:type="paragraph" w:customStyle="1" w:styleId="Title-numberedsectionsorange">
    <w:name w:val="&gt; Title - numbered sections orange"/>
    <w:basedOn w:val="Title-sectionsorange"/>
    <w:rsid w:val="004B6C2D"/>
    <w:pPr>
      <w:spacing w:after="340"/>
      <w:ind w:left="709" w:hanging="709"/>
    </w:pPr>
  </w:style>
  <w:style w:type="paragraph" w:customStyle="1" w:styleId="Bullets-sub-bullets">
    <w:name w:val="&gt; Bullets - sub-bullets"/>
    <w:basedOn w:val="Bullet-followedbyothers"/>
    <w:rsid w:val="00756065"/>
    <w:pPr>
      <w:numPr>
        <w:ilvl w:val="1"/>
        <w:numId w:val="2"/>
      </w:numPr>
      <w:ind w:left="737" w:hanging="340"/>
    </w:pPr>
    <w:rPr>
      <w:rFonts w:cs="Arial"/>
      <w:szCs w:val="28"/>
    </w:rPr>
  </w:style>
  <w:style w:type="paragraph" w:customStyle="1" w:styleId="Title-tablesorange">
    <w:name w:val="&gt; Title - tables orange"/>
    <w:basedOn w:val="Parabeforeanother"/>
    <w:rsid w:val="004B6C2D"/>
    <w:pPr>
      <w:spacing w:after="80"/>
      <w:ind w:left="1276" w:hanging="1276"/>
      <w:outlineLvl w:val="2"/>
    </w:pPr>
    <w:rPr>
      <w:b/>
      <w:color w:val="ED8B00"/>
      <w:lang w:eastAsia="en-GB"/>
    </w:rPr>
  </w:style>
  <w:style w:type="paragraph" w:customStyle="1" w:styleId="Parabeforetextbox">
    <w:name w:val="&gt; Para before text box"/>
    <w:basedOn w:val="Parabeforeanother"/>
    <w:rsid w:val="00756065"/>
    <w:pPr>
      <w:spacing w:after="260"/>
    </w:pPr>
    <w:rPr>
      <w:lang w:eastAsia="en-GB"/>
    </w:rPr>
  </w:style>
  <w:style w:type="paragraph" w:customStyle="1" w:styleId="Tablenotes">
    <w:name w:val="&gt; Table notes"/>
    <w:basedOn w:val="Normal"/>
    <w:rsid w:val="00756065"/>
    <w:pPr>
      <w:autoSpaceDE w:val="0"/>
      <w:autoSpaceDN w:val="0"/>
      <w:adjustRightInd w:val="0"/>
      <w:spacing w:line="240" w:lineRule="auto"/>
    </w:pPr>
    <w:rPr>
      <w:rFonts w:cs="Arial"/>
      <w:color w:val="000000"/>
      <w:sz w:val="22"/>
      <w:lang w:eastAsia="en-GB"/>
    </w:rPr>
  </w:style>
  <w:style w:type="paragraph" w:customStyle="1" w:styleId="Parabeforenewsubsection">
    <w:name w:val="&gt; Para before new subsection"/>
    <w:basedOn w:val="Parabeforenewsection"/>
    <w:rsid w:val="00756065"/>
    <w:pPr>
      <w:spacing w:after="420"/>
    </w:pPr>
    <w:rPr>
      <w:rFonts w:cs="Arial"/>
    </w:rPr>
  </w:style>
  <w:style w:type="paragraph" w:customStyle="1" w:styleId="Paraintextboxlast">
    <w:name w:val="&gt; Para in text box (last)"/>
    <w:basedOn w:val="Parabeforeanother"/>
    <w:rsid w:val="00756065"/>
    <w:pPr>
      <w:spacing w:after="0"/>
    </w:pPr>
  </w:style>
  <w:style w:type="paragraph" w:customStyle="1" w:styleId="Parabetwtextboxandnewpara">
    <w:name w:val="&gt; Para betw. text box and new para"/>
    <w:basedOn w:val="Parabeforetextbox"/>
    <w:rsid w:val="00756065"/>
    <w:pPr>
      <w:spacing w:after="0"/>
    </w:pPr>
  </w:style>
  <w:style w:type="paragraph" w:customStyle="1" w:styleId="Numberedlist">
    <w:name w:val="&gt; Numbered list"/>
    <w:basedOn w:val="Bullet-followedbyothers"/>
    <w:rsid w:val="00756065"/>
    <w:pPr>
      <w:numPr>
        <w:numId w:val="0"/>
      </w:numPr>
      <w:tabs>
        <w:tab w:val="num" w:pos="360"/>
      </w:tabs>
      <w:ind w:left="425" w:hanging="425"/>
    </w:pPr>
  </w:style>
  <w:style w:type="paragraph" w:customStyle="1" w:styleId="Numberedlistlastingroup">
    <w:name w:val="&gt; Numbered list (last in group)"/>
    <w:basedOn w:val="Bullet-followedbyothers"/>
    <w:rsid w:val="00756065"/>
    <w:pPr>
      <w:numPr>
        <w:numId w:val="3"/>
      </w:numPr>
      <w:spacing w:after="160"/>
      <w:ind w:left="425" w:hanging="425"/>
    </w:pPr>
  </w:style>
  <w:style w:type="paragraph" w:styleId="BalloonText">
    <w:name w:val="Balloon Text"/>
    <w:basedOn w:val="Normal"/>
    <w:link w:val="BalloonTextChar"/>
    <w:uiPriority w:val="99"/>
    <w:semiHidden/>
    <w:unhideWhenUsed/>
    <w:rsid w:val="00756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65"/>
    <w:rPr>
      <w:rFonts w:ascii="Tahoma" w:eastAsia="Calibri" w:hAnsi="Tahoma" w:cs="Tahoma"/>
      <w:sz w:val="16"/>
      <w:szCs w:val="16"/>
    </w:rPr>
  </w:style>
  <w:style w:type="paragraph" w:customStyle="1" w:styleId="Title-chaptergrey">
    <w:name w:val="&gt; Title - chapter grey"/>
    <w:basedOn w:val="Title-chapterorange"/>
    <w:rsid w:val="00F8673B"/>
    <w:rPr>
      <w:color w:val="505759"/>
    </w:rPr>
  </w:style>
  <w:style w:type="paragraph" w:customStyle="1" w:styleId="Title-numberedsectionsgrey">
    <w:name w:val="&gt;Title - numbered sections grey"/>
    <w:basedOn w:val="Title-numberedsectionsorange"/>
    <w:rsid w:val="00F8673B"/>
    <w:rPr>
      <w:color w:val="505759"/>
    </w:rPr>
  </w:style>
  <w:style w:type="paragraph" w:customStyle="1" w:styleId="Title-tablesgrey">
    <w:name w:val="&gt;Title - tables grey"/>
    <w:basedOn w:val="Title-tablesorange"/>
    <w:rsid w:val="00F8673B"/>
    <w:rPr>
      <w:color w:val="505759"/>
    </w:rPr>
  </w:style>
  <w:style w:type="paragraph" w:customStyle="1" w:styleId="Title-chapterpurple">
    <w:name w:val="&gt;Title - chapter purple"/>
    <w:basedOn w:val="Title-chapterorange"/>
    <w:rsid w:val="00D3215D"/>
  </w:style>
  <w:style w:type="paragraph" w:customStyle="1" w:styleId="Title-numberedsectionspurple">
    <w:name w:val="&gt;Title - numbered sections purple"/>
    <w:basedOn w:val="Title-numberedsectionsorange"/>
    <w:rsid w:val="00D3215D"/>
    <w:rPr>
      <w:color w:val="AF1685"/>
    </w:rPr>
  </w:style>
  <w:style w:type="paragraph" w:customStyle="1" w:styleId="Title-tablespurple">
    <w:name w:val="&gt;Title - tables purple"/>
    <w:basedOn w:val="Title-tablesgrey"/>
    <w:rsid w:val="00A13A7C"/>
    <w:rPr>
      <w:color w:val="AF1685"/>
    </w:rPr>
  </w:style>
  <w:style w:type="character" w:styleId="CommentReference">
    <w:name w:val="annotation reference"/>
    <w:basedOn w:val="DefaultParagraphFont"/>
    <w:uiPriority w:val="99"/>
    <w:semiHidden/>
    <w:unhideWhenUsed/>
    <w:rsid w:val="00B84313"/>
    <w:rPr>
      <w:sz w:val="16"/>
      <w:szCs w:val="16"/>
    </w:rPr>
  </w:style>
  <w:style w:type="paragraph" w:styleId="CommentText">
    <w:name w:val="annotation text"/>
    <w:basedOn w:val="Normal"/>
    <w:link w:val="CommentTextChar"/>
    <w:uiPriority w:val="99"/>
    <w:unhideWhenUsed/>
    <w:rsid w:val="00B84313"/>
    <w:pPr>
      <w:spacing w:line="240" w:lineRule="auto"/>
    </w:pPr>
    <w:rPr>
      <w:sz w:val="20"/>
      <w:szCs w:val="20"/>
    </w:rPr>
  </w:style>
  <w:style w:type="character" w:customStyle="1" w:styleId="CommentTextChar">
    <w:name w:val="Comment Text Char"/>
    <w:basedOn w:val="DefaultParagraphFont"/>
    <w:link w:val="CommentText"/>
    <w:uiPriority w:val="99"/>
    <w:rsid w:val="00B8431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84313"/>
    <w:rPr>
      <w:b/>
      <w:bCs/>
    </w:rPr>
  </w:style>
  <w:style w:type="character" w:customStyle="1" w:styleId="CommentSubjectChar">
    <w:name w:val="Comment Subject Char"/>
    <w:basedOn w:val="CommentTextChar"/>
    <w:link w:val="CommentSubject"/>
    <w:uiPriority w:val="99"/>
    <w:semiHidden/>
    <w:rsid w:val="00B84313"/>
    <w:rPr>
      <w:rFonts w:ascii="Arial" w:eastAsia="Calibri" w:hAnsi="Arial" w:cs="Times New Roman"/>
      <w:b/>
      <w:bCs/>
      <w:sz w:val="20"/>
      <w:szCs w:val="20"/>
    </w:rPr>
  </w:style>
  <w:style w:type="paragraph" w:styleId="ListParagraph">
    <w:name w:val="List Paragraph"/>
    <w:basedOn w:val="Normal"/>
    <w:uiPriority w:val="34"/>
    <w:rsid w:val="00F76E9A"/>
    <w:pPr>
      <w:spacing w:after="200"/>
      <w:ind w:left="720"/>
      <w:contextualSpacing/>
    </w:pPr>
    <w:rPr>
      <w:sz w:val="22"/>
      <w:lang w:val="en-US"/>
    </w:rPr>
  </w:style>
  <w:style w:type="paragraph" w:styleId="TOCHeading">
    <w:name w:val="TOC Heading"/>
    <w:basedOn w:val="Normal"/>
    <w:next w:val="Normal"/>
    <w:uiPriority w:val="39"/>
    <w:unhideWhenUsed/>
    <w:qFormat/>
    <w:rsid w:val="0067057D"/>
    <w:rPr>
      <w:color w:val="009C98" w:themeColor="accent1"/>
      <w:sz w:val="52"/>
      <w:szCs w:val="56"/>
    </w:rPr>
  </w:style>
  <w:style w:type="paragraph" w:styleId="TOC1">
    <w:name w:val="toc 1"/>
    <w:basedOn w:val="Normal"/>
    <w:next w:val="Normal"/>
    <w:autoRedefine/>
    <w:uiPriority w:val="39"/>
    <w:unhideWhenUsed/>
    <w:rsid w:val="00D541D7"/>
    <w:pPr>
      <w:spacing w:after="100"/>
    </w:pPr>
  </w:style>
  <w:style w:type="paragraph" w:styleId="TOC2">
    <w:name w:val="toc 2"/>
    <w:basedOn w:val="Normal"/>
    <w:next w:val="Normal"/>
    <w:autoRedefine/>
    <w:uiPriority w:val="39"/>
    <w:unhideWhenUsed/>
    <w:rsid w:val="00617AA3"/>
    <w:pPr>
      <w:tabs>
        <w:tab w:val="left" w:pos="993"/>
        <w:tab w:val="right" w:leader="dot" w:pos="9016"/>
      </w:tabs>
      <w:spacing w:after="100"/>
      <w:ind w:left="720"/>
    </w:pPr>
  </w:style>
  <w:style w:type="paragraph" w:styleId="TOC3">
    <w:name w:val="toc 3"/>
    <w:basedOn w:val="Normal"/>
    <w:next w:val="Normal"/>
    <w:autoRedefine/>
    <w:uiPriority w:val="39"/>
    <w:unhideWhenUsed/>
    <w:rsid w:val="00617AA3"/>
    <w:pPr>
      <w:tabs>
        <w:tab w:val="left" w:pos="1760"/>
        <w:tab w:val="right" w:leader="dot" w:pos="9016"/>
      </w:tabs>
      <w:spacing w:after="100"/>
      <w:ind w:left="1440"/>
    </w:pPr>
  </w:style>
  <w:style w:type="paragraph" w:styleId="Revision">
    <w:name w:val="Revision"/>
    <w:hidden/>
    <w:uiPriority w:val="99"/>
    <w:semiHidden/>
    <w:rsid w:val="00B71F9A"/>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6B11C7"/>
    <w:pPr>
      <w:spacing w:line="240" w:lineRule="auto"/>
    </w:pPr>
    <w:rPr>
      <w:sz w:val="20"/>
      <w:szCs w:val="20"/>
    </w:rPr>
  </w:style>
  <w:style w:type="character" w:customStyle="1" w:styleId="FootnoteTextChar">
    <w:name w:val="Footnote Text Char"/>
    <w:basedOn w:val="DefaultParagraphFont"/>
    <w:link w:val="FootnoteText"/>
    <w:uiPriority w:val="99"/>
    <w:semiHidden/>
    <w:rsid w:val="006B11C7"/>
    <w:rPr>
      <w:rFonts w:ascii="Arial" w:eastAsia="Calibri" w:hAnsi="Arial" w:cs="Times New Roman"/>
      <w:sz w:val="20"/>
      <w:szCs w:val="20"/>
    </w:rPr>
  </w:style>
  <w:style w:type="character" w:styleId="FootnoteReference">
    <w:name w:val="footnote reference"/>
    <w:basedOn w:val="DefaultParagraphFont"/>
    <w:semiHidden/>
    <w:unhideWhenUsed/>
    <w:rsid w:val="006B11C7"/>
    <w:rPr>
      <w:vertAlign w:val="superscript"/>
    </w:rPr>
  </w:style>
  <w:style w:type="character" w:customStyle="1" w:styleId="UnresolvedMention1">
    <w:name w:val="Unresolved Mention1"/>
    <w:basedOn w:val="DefaultParagraphFont"/>
    <w:uiPriority w:val="99"/>
    <w:semiHidden/>
    <w:unhideWhenUsed/>
    <w:rsid w:val="00FA1178"/>
    <w:rPr>
      <w:color w:val="808080"/>
      <w:shd w:val="clear" w:color="auto" w:fill="E6E6E6"/>
    </w:rPr>
  </w:style>
  <w:style w:type="paragraph" w:customStyle="1" w:styleId="Level1bullet">
    <w:name w:val="Level 1 bullet"/>
    <w:basedOn w:val="Normal"/>
    <w:rsid w:val="00B8772B"/>
    <w:pPr>
      <w:numPr>
        <w:numId w:val="5"/>
      </w:numPr>
      <w:tabs>
        <w:tab w:val="left" w:pos="709"/>
      </w:tabs>
      <w:spacing w:line="260" w:lineRule="exact"/>
    </w:pPr>
    <w:rPr>
      <w:rFonts w:eastAsia="Times"/>
      <w:b/>
      <w:color w:val="131313"/>
      <w:sz w:val="20"/>
      <w:szCs w:val="20"/>
      <w:lang w:eastAsia="zh-TW"/>
    </w:rPr>
  </w:style>
  <w:style w:type="paragraph" w:customStyle="1" w:styleId="Pull-outlevel1">
    <w:name w:val="Pull-out level 1"/>
    <w:basedOn w:val="Level1bullet"/>
    <w:rsid w:val="00B8772B"/>
    <w:pPr>
      <w:keepNext/>
      <w:ind w:left="170" w:firstLine="136"/>
    </w:pPr>
  </w:style>
  <w:style w:type="character" w:customStyle="1" w:styleId="tgc">
    <w:name w:val="_tgc"/>
    <w:basedOn w:val="DefaultParagraphFont"/>
    <w:rsid w:val="00BB2CB3"/>
  </w:style>
  <w:style w:type="character" w:customStyle="1" w:styleId="UnresolvedMention2">
    <w:name w:val="Unresolved Mention2"/>
    <w:basedOn w:val="DefaultParagraphFont"/>
    <w:uiPriority w:val="99"/>
    <w:semiHidden/>
    <w:unhideWhenUsed/>
    <w:rsid w:val="005E53DF"/>
    <w:rPr>
      <w:color w:val="808080"/>
      <w:shd w:val="clear" w:color="auto" w:fill="E6E6E6"/>
    </w:rPr>
  </w:style>
  <w:style w:type="character" w:customStyle="1" w:styleId="Heading3Char">
    <w:name w:val="Heading 3 Char"/>
    <w:aliases w:val="para number Char"/>
    <w:basedOn w:val="DefaultParagraphFont"/>
    <w:link w:val="Heading3"/>
    <w:uiPriority w:val="1"/>
    <w:rsid w:val="0067057D"/>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67057D"/>
    <w:rPr>
      <w:rFonts w:asciiTheme="majorHAnsi" w:eastAsiaTheme="majorEastAsia" w:hAnsiTheme="majorHAnsi" w:cstheme="majorBidi"/>
      <w:b/>
      <w:color w:val="004E4B" w:themeColor="accent1" w:themeShade="80"/>
      <w:sz w:val="28"/>
      <w:szCs w:val="29"/>
    </w:rPr>
  </w:style>
  <w:style w:type="paragraph" w:customStyle="1" w:styleId="ReportClass">
    <w:name w:val="Report Class"/>
    <w:next w:val="ReportTitle"/>
    <w:rsid w:val="00213EBC"/>
    <w:pPr>
      <w:spacing w:before="2835" w:after="0" w:line="520" w:lineRule="exact"/>
      <w:ind w:left="1134"/>
    </w:pPr>
    <w:rPr>
      <w:rFonts w:ascii="Arial" w:eastAsia="Times" w:hAnsi="Arial" w:cs="Times New Roman"/>
      <w:color w:val="808080"/>
      <w:sz w:val="48"/>
      <w:szCs w:val="20"/>
      <w:lang w:eastAsia="zh-TW"/>
    </w:rPr>
  </w:style>
  <w:style w:type="paragraph" w:customStyle="1" w:styleId="ReportTitle">
    <w:name w:val="Report Title"/>
    <w:basedOn w:val="ReportClass"/>
    <w:next w:val="Client"/>
    <w:rsid w:val="00213EBC"/>
    <w:pPr>
      <w:spacing w:before="0"/>
    </w:pPr>
    <w:rPr>
      <w:color w:val="000000"/>
    </w:rPr>
  </w:style>
  <w:style w:type="paragraph" w:customStyle="1" w:styleId="Client">
    <w:name w:val="Client"/>
    <w:basedOn w:val="ReportTitle"/>
    <w:rsid w:val="00213EBC"/>
    <w:pPr>
      <w:spacing w:before="320" w:line="320" w:lineRule="exact"/>
    </w:pPr>
    <w:rPr>
      <w:sz w:val="28"/>
    </w:rPr>
  </w:style>
  <w:style w:type="paragraph" w:customStyle="1" w:styleId="ContactDetailsHeading">
    <w:name w:val="Contact Details Heading"/>
    <w:basedOn w:val="Client"/>
    <w:next w:val="ContactDetails"/>
    <w:rsid w:val="00213EBC"/>
    <w:pPr>
      <w:spacing w:before="2835" w:after="320"/>
    </w:pPr>
    <w:rPr>
      <w:color w:val="808080"/>
    </w:rPr>
  </w:style>
  <w:style w:type="paragraph" w:customStyle="1" w:styleId="ContactDetails">
    <w:name w:val="Contact Details"/>
    <w:basedOn w:val="ContactDetailsHeading"/>
    <w:rsid w:val="00213EBC"/>
    <w:pPr>
      <w:spacing w:before="0" w:after="0"/>
    </w:pPr>
    <w:rPr>
      <w:color w:val="000000"/>
    </w:rPr>
  </w:style>
  <w:style w:type="character" w:styleId="FollowedHyperlink">
    <w:name w:val="FollowedHyperlink"/>
    <w:basedOn w:val="Hyperlink"/>
    <w:semiHidden/>
    <w:rsid w:val="00213EBC"/>
    <w:rPr>
      <w:rFonts w:ascii="Arial" w:hAnsi="Arial"/>
      <w:noProof w:val="0"/>
      <w:color w:val="800080"/>
      <w:sz w:val="28"/>
      <w:u w:val="single"/>
      <w:lang w:val="en-GB"/>
    </w:rPr>
  </w:style>
  <w:style w:type="character" w:customStyle="1" w:styleId="Textbase">
    <w:name w:val="Text base"/>
    <w:basedOn w:val="DefaultParagraphFont"/>
    <w:rsid w:val="00213EBC"/>
    <w:rPr>
      <w:rFonts w:ascii="Arial" w:hAnsi="Arial"/>
      <w:noProof w:val="0"/>
      <w:color w:val="000000"/>
      <w:sz w:val="28"/>
      <w:lang w:val="en-GB"/>
    </w:rPr>
  </w:style>
  <w:style w:type="paragraph" w:customStyle="1" w:styleId="Sectionhead">
    <w:name w:val="Section head"/>
    <w:basedOn w:val="ReportTitle"/>
    <w:next w:val="Maintext"/>
    <w:rsid w:val="00213EBC"/>
    <w:pPr>
      <w:spacing w:after="360" w:line="360" w:lineRule="exact"/>
      <w:ind w:left="0"/>
    </w:pPr>
    <w:rPr>
      <w:color w:val="64A230" w:themeColor="accent2"/>
      <w:sz w:val="36"/>
    </w:rPr>
  </w:style>
  <w:style w:type="paragraph" w:customStyle="1" w:styleId="Maintext">
    <w:name w:val="Main text"/>
    <w:basedOn w:val="Sectionhead"/>
    <w:rsid w:val="00213EBC"/>
    <w:pPr>
      <w:numPr>
        <w:numId w:val="7"/>
      </w:numPr>
      <w:tabs>
        <w:tab w:val="left" w:pos="879"/>
      </w:tabs>
      <w:spacing w:after="260" w:line="260" w:lineRule="exact"/>
    </w:pPr>
    <w:rPr>
      <w:color w:val="131313"/>
      <w:sz w:val="20"/>
    </w:rPr>
  </w:style>
  <w:style w:type="paragraph" w:customStyle="1" w:styleId="Level2bullet">
    <w:name w:val="Level 2 bullet"/>
    <w:basedOn w:val="Level1bullet"/>
    <w:rsid w:val="00213EBC"/>
    <w:pPr>
      <w:numPr>
        <w:numId w:val="6"/>
      </w:numPr>
      <w:tabs>
        <w:tab w:val="clear" w:pos="1069"/>
        <w:tab w:val="num" w:pos="879"/>
      </w:tabs>
    </w:pPr>
  </w:style>
  <w:style w:type="paragraph" w:customStyle="1" w:styleId="Subhead">
    <w:name w:val="Subhead"/>
    <w:basedOn w:val="Maintext"/>
    <w:rsid w:val="00213EBC"/>
    <w:pPr>
      <w:numPr>
        <w:numId w:val="0"/>
      </w:numPr>
      <w:ind w:left="539"/>
    </w:pPr>
    <w:rPr>
      <w:color w:val="64A230" w:themeColor="accent2"/>
      <w:sz w:val="24"/>
    </w:rPr>
  </w:style>
  <w:style w:type="paragraph" w:customStyle="1" w:styleId="Table1">
    <w:name w:val="Table 1"/>
    <w:basedOn w:val="Maintext"/>
    <w:rsid w:val="00213EBC"/>
    <w:pPr>
      <w:numPr>
        <w:numId w:val="0"/>
      </w:numPr>
    </w:pPr>
    <w:rPr>
      <w:color w:val="FFFFFF"/>
    </w:rPr>
  </w:style>
  <w:style w:type="paragraph" w:customStyle="1" w:styleId="Table1Black">
    <w:name w:val="Table 1 Black"/>
    <w:basedOn w:val="Table1"/>
    <w:rsid w:val="00213EBC"/>
    <w:rPr>
      <w:color w:val="131313"/>
    </w:rPr>
  </w:style>
  <w:style w:type="character" w:styleId="PageNumber">
    <w:name w:val="page number"/>
    <w:basedOn w:val="DefaultParagraphFont"/>
    <w:semiHidden/>
    <w:rsid w:val="00213EBC"/>
  </w:style>
  <w:style w:type="paragraph" w:customStyle="1" w:styleId="Runninghead">
    <w:name w:val="Running head"/>
    <w:basedOn w:val="Sectionhead"/>
    <w:rsid w:val="00213EBC"/>
    <w:pPr>
      <w:pBdr>
        <w:bottom w:val="single" w:sz="4" w:space="1" w:color="64A230" w:themeColor="accent2"/>
      </w:pBdr>
      <w:tabs>
        <w:tab w:val="right" w:pos="9635"/>
      </w:tabs>
      <w:spacing w:after="0" w:line="240" w:lineRule="exact"/>
    </w:pPr>
    <w:rPr>
      <w:sz w:val="22"/>
    </w:rPr>
  </w:style>
  <w:style w:type="paragraph" w:customStyle="1" w:styleId="Runningfoot">
    <w:name w:val="Running foot"/>
    <w:basedOn w:val="Runninghead"/>
    <w:rsid w:val="00213EBC"/>
    <w:pPr>
      <w:pBdr>
        <w:bottom w:val="none" w:sz="0" w:space="0" w:color="auto"/>
      </w:pBdr>
    </w:pPr>
  </w:style>
  <w:style w:type="paragraph" w:customStyle="1" w:styleId="QuestionHead">
    <w:name w:val="Question Head"/>
    <w:basedOn w:val="Sectionhead"/>
    <w:rsid w:val="00213EBC"/>
    <w:pPr>
      <w:tabs>
        <w:tab w:val="left" w:pos="450"/>
        <w:tab w:val="num" w:pos="539"/>
        <w:tab w:val="left" w:pos="5400"/>
        <w:tab w:val="left" w:pos="6300"/>
        <w:tab w:val="left" w:pos="7200"/>
        <w:tab w:val="left" w:pos="9450"/>
      </w:tabs>
      <w:ind w:left="539" w:hanging="539"/>
    </w:pPr>
    <w:rPr>
      <w:color w:val="131313"/>
    </w:rPr>
  </w:style>
  <w:style w:type="paragraph" w:customStyle="1" w:styleId="QuestionText">
    <w:name w:val="Question Text"/>
    <w:basedOn w:val="Maintext"/>
    <w:rsid w:val="00213EBC"/>
    <w:pPr>
      <w:numPr>
        <w:ilvl w:val="1"/>
        <w:numId w:val="10"/>
      </w:numPr>
      <w:outlineLvl w:val="1"/>
    </w:pPr>
    <w:rPr>
      <w:b/>
    </w:rPr>
  </w:style>
  <w:style w:type="paragraph" w:customStyle="1" w:styleId="QuestionTable">
    <w:name w:val="Question Table"/>
    <w:basedOn w:val="Table1Black"/>
    <w:rsid w:val="00213EBC"/>
    <w:pPr>
      <w:tabs>
        <w:tab w:val="left" w:pos="450"/>
        <w:tab w:val="left" w:pos="5400"/>
        <w:tab w:val="left" w:pos="6300"/>
        <w:tab w:val="left" w:pos="7200"/>
        <w:tab w:val="left" w:pos="9450"/>
      </w:tabs>
    </w:pPr>
  </w:style>
  <w:style w:type="paragraph" w:customStyle="1" w:styleId="QuestionRouting">
    <w:name w:val="Question Routing"/>
    <w:basedOn w:val="QuestionText"/>
    <w:next w:val="QuestionText"/>
    <w:rsid w:val="00213EBC"/>
    <w:pPr>
      <w:numPr>
        <w:ilvl w:val="0"/>
        <w:numId w:val="0"/>
      </w:numPr>
      <w:spacing w:after="240"/>
      <w:ind w:left="539"/>
    </w:pPr>
    <w:rPr>
      <w:b w:val="0"/>
      <w:caps/>
    </w:rPr>
  </w:style>
  <w:style w:type="paragraph" w:customStyle="1" w:styleId="QuestionBullet1">
    <w:name w:val="Question Bullet 1"/>
    <w:basedOn w:val="Table1"/>
    <w:rsid w:val="00213EBC"/>
    <w:pPr>
      <w:tabs>
        <w:tab w:val="left" w:pos="450"/>
        <w:tab w:val="left" w:pos="5400"/>
        <w:tab w:val="left" w:pos="6300"/>
        <w:tab w:val="left" w:pos="7200"/>
        <w:tab w:val="left" w:pos="9450"/>
      </w:tabs>
    </w:pPr>
    <w:rPr>
      <w:color w:val="800000"/>
    </w:rPr>
  </w:style>
  <w:style w:type="paragraph" w:customStyle="1" w:styleId="QuestionLevel1Bullet">
    <w:name w:val="Question Level 1 Bullet"/>
    <w:basedOn w:val="Level1bullet"/>
    <w:rsid w:val="00213EBC"/>
    <w:pPr>
      <w:numPr>
        <w:numId w:val="2"/>
      </w:numPr>
    </w:pPr>
    <w:rPr>
      <w:b w:val="0"/>
    </w:rPr>
  </w:style>
  <w:style w:type="paragraph" w:customStyle="1" w:styleId="QuestionLevel2Bullet">
    <w:name w:val="Question Level 2 Bullet"/>
    <w:basedOn w:val="Level2bullet"/>
    <w:rsid w:val="00213EBC"/>
    <w:rPr>
      <w:b w:val="0"/>
    </w:rPr>
  </w:style>
  <w:style w:type="paragraph" w:customStyle="1" w:styleId="Pull-outboxText">
    <w:name w:val="Pull-out box Text"/>
    <w:basedOn w:val="Maintext"/>
    <w:rsid w:val="00213EBC"/>
    <w:pPr>
      <w:keepNext/>
      <w:keepLines/>
      <w:numPr>
        <w:numId w:val="0"/>
      </w:numPr>
      <w:tabs>
        <w:tab w:val="left" w:pos="539"/>
        <w:tab w:val="left" w:pos="709"/>
      </w:tabs>
      <w:spacing w:after="0"/>
      <w:ind w:left="170"/>
    </w:pPr>
  </w:style>
  <w:style w:type="paragraph" w:customStyle="1" w:styleId="Pull-outboxhead">
    <w:name w:val="Pull-out box head"/>
    <w:basedOn w:val="Pull-outboxText"/>
    <w:next w:val="Pull-outlevel1"/>
    <w:rsid w:val="00213EBC"/>
    <w:pPr>
      <w:tabs>
        <w:tab w:val="left" w:pos="8604"/>
      </w:tabs>
    </w:pPr>
    <w:rPr>
      <w:caps/>
      <w:color w:val="64A230" w:themeColor="accent2"/>
    </w:rPr>
  </w:style>
  <w:style w:type="paragraph" w:customStyle="1" w:styleId="Style1">
    <w:name w:val="Style1"/>
    <w:basedOn w:val="QuestionLevel1Bullet"/>
    <w:rsid w:val="00213EBC"/>
    <w:pPr>
      <w:numPr>
        <w:numId w:val="15"/>
      </w:numPr>
      <w:pBdr>
        <w:top w:val="single" w:sz="4" w:space="7" w:color="64A230" w:themeColor="accent2"/>
        <w:left w:val="single" w:sz="4" w:space="7" w:color="64A230" w:themeColor="accent2"/>
        <w:bottom w:val="single" w:sz="4" w:space="7" w:color="64A230" w:themeColor="accent2"/>
        <w:right w:val="single" w:sz="4" w:space="0" w:color="64A230" w:themeColor="accent2"/>
      </w:pBdr>
      <w:shd w:val="clear" w:color="auto" w:fill="F1F1B4" w:themeFill="accent3" w:themeFillTint="66"/>
    </w:pPr>
    <w:rPr>
      <w:rFonts w:ascii="Arial Bold" w:hAnsi="Arial Bold"/>
    </w:rPr>
  </w:style>
  <w:style w:type="paragraph" w:customStyle="1" w:styleId="Pull-outlevel2">
    <w:name w:val="Pull-out level 2"/>
    <w:basedOn w:val="Pull-outlevel1"/>
    <w:rsid w:val="00213EBC"/>
    <w:pPr>
      <w:numPr>
        <w:numId w:val="0"/>
      </w:numPr>
      <w:tabs>
        <w:tab w:val="clear" w:pos="709"/>
        <w:tab w:val="left" w:pos="317"/>
        <w:tab w:val="left" w:pos="459"/>
      </w:tabs>
      <w:ind w:left="170" w:firstLine="136"/>
    </w:pPr>
    <w:rPr>
      <w:b w:val="0"/>
    </w:rPr>
  </w:style>
  <w:style w:type="paragraph" w:customStyle="1" w:styleId="QuestionTable1">
    <w:name w:val="Question Table 1"/>
    <w:basedOn w:val="Table1"/>
    <w:rsid w:val="00213EBC"/>
    <w:pPr>
      <w:tabs>
        <w:tab w:val="clear" w:pos="879"/>
        <w:tab w:val="left" w:pos="450"/>
        <w:tab w:val="left" w:pos="5400"/>
        <w:tab w:val="left" w:pos="6300"/>
        <w:tab w:val="left" w:pos="7200"/>
        <w:tab w:val="left" w:pos="9450"/>
      </w:tabs>
      <w:jc w:val="right"/>
    </w:pPr>
    <w:rPr>
      <w:color w:val="000000"/>
      <w:position w:val="-7"/>
    </w:rPr>
  </w:style>
  <w:style w:type="paragraph" w:customStyle="1" w:styleId="QuestionDocHead">
    <w:name w:val="Question Doc Head"/>
    <w:basedOn w:val="ReportTitle"/>
    <w:rsid w:val="00213EBC"/>
    <w:pPr>
      <w:pBdr>
        <w:top w:val="single" w:sz="4" w:space="2" w:color="131313"/>
      </w:pBdr>
      <w:tabs>
        <w:tab w:val="left" w:pos="6521"/>
        <w:tab w:val="left" w:pos="8222"/>
      </w:tabs>
      <w:spacing w:line="320" w:lineRule="exact"/>
      <w:ind w:left="0"/>
    </w:pPr>
    <w:rPr>
      <w:color w:val="767878"/>
      <w:sz w:val="32"/>
    </w:rPr>
  </w:style>
  <w:style w:type="paragraph" w:customStyle="1" w:styleId="QuestionDocTitle">
    <w:name w:val="Question Doc Title"/>
    <w:basedOn w:val="QuestionDocHead"/>
    <w:rsid w:val="00213EBC"/>
    <w:pPr>
      <w:pBdr>
        <w:top w:val="none" w:sz="0" w:space="0" w:color="auto"/>
        <w:bottom w:val="single" w:sz="4" w:space="31" w:color="131313"/>
      </w:pBdr>
    </w:pPr>
    <w:rPr>
      <w:color w:val="131313"/>
    </w:rPr>
  </w:style>
  <w:style w:type="character" w:customStyle="1" w:styleId="QuestionDocNumber">
    <w:name w:val="Question Doc Number"/>
    <w:basedOn w:val="DefaultParagraphFont"/>
    <w:rsid w:val="00213EBC"/>
    <w:rPr>
      <w:rFonts w:ascii="Arial" w:hAnsi="Arial"/>
      <w:color w:val="131313"/>
      <w:sz w:val="20"/>
    </w:rPr>
  </w:style>
  <w:style w:type="character" w:customStyle="1" w:styleId="QuestionDocDate">
    <w:name w:val="Question Doc Date"/>
    <w:basedOn w:val="QuestionDocNumber"/>
    <w:rsid w:val="00213EBC"/>
    <w:rPr>
      <w:rFonts w:ascii="Arial" w:hAnsi="Arial"/>
      <w:color w:val="767878"/>
      <w:sz w:val="20"/>
    </w:rPr>
  </w:style>
  <w:style w:type="paragraph" w:customStyle="1" w:styleId="QuestionSectHead">
    <w:name w:val="Question Sect Head"/>
    <w:basedOn w:val="Sectionhead"/>
    <w:next w:val="QuestionText"/>
    <w:rsid w:val="00213EBC"/>
    <w:pPr>
      <w:numPr>
        <w:numId w:val="10"/>
      </w:numPr>
      <w:tabs>
        <w:tab w:val="left" w:pos="879"/>
      </w:tabs>
    </w:pPr>
    <w:rPr>
      <w:color w:val="131313"/>
    </w:rPr>
  </w:style>
  <w:style w:type="paragraph" w:customStyle="1" w:styleId="QuestionRuningHeadP1">
    <w:name w:val="Question Runing Head P1"/>
    <w:basedOn w:val="QuestionDocTitle"/>
    <w:rsid w:val="00213EBC"/>
    <w:pPr>
      <w:spacing w:line="190" w:lineRule="exact"/>
    </w:pPr>
    <w:rPr>
      <w:sz w:val="16"/>
    </w:rPr>
  </w:style>
  <w:style w:type="character" w:customStyle="1" w:styleId="QRH">
    <w:name w:val="Q RH #"/>
    <w:basedOn w:val="DefaultParagraphFont"/>
    <w:rsid w:val="00213EBC"/>
    <w:rPr>
      <w:sz w:val="8"/>
    </w:rPr>
  </w:style>
  <w:style w:type="character" w:customStyle="1" w:styleId="QRhP1DETAILS">
    <w:name w:val="Q Rh P1 DETAILS"/>
    <w:basedOn w:val="DefaultParagraphFont"/>
    <w:rsid w:val="00213EBC"/>
    <w:rPr>
      <w:rFonts w:ascii="Arial" w:hAnsi="Arial"/>
      <w:sz w:val="16"/>
    </w:rPr>
  </w:style>
  <w:style w:type="paragraph" w:customStyle="1" w:styleId="QuestionFulloutMain">
    <w:name w:val="Question Fullout Main"/>
    <w:basedOn w:val="Maintext"/>
    <w:next w:val="QuestionText"/>
    <w:rsid w:val="00213EBC"/>
    <w:pPr>
      <w:numPr>
        <w:numId w:val="0"/>
      </w:numPr>
      <w:ind w:left="539" w:hanging="539"/>
    </w:pPr>
    <w:rPr>
      <w:rFonts w:ascii="Arial Bold" w:hAnsi="Arial Bold"/>
    </w:rPr>
  </w:style>
  <w:style w:type="paragraph" w:customStyle="1" w:styleId="QuestionFulloutRead">
    <w:name w:val="Question Fullout Read"/>
    <w:basedOn w:val="QuestionFulloutMain"/>
    <w:next w:val="QuestionText"/>
    <w:rsid w:val="00213EBC"/>
    <w:pPr>
      <w:spacing w:after="0"/>
    </w:pPr>
    <w:rPr>
      <w:rFonts w:ascii="Arial" w:hAnsi="Arial"/>
      <w:caps/>
    </w:rPr>
  </w:style>
  <w:style w:type="paragraph" w:customStyle="1" w:styleId="QuestionTablePosNegHead">
    <w:name w:val="Question Table PosNeg Head"/>
    <w:basedOn w:val="QuestionTable"/>
    <w:rsid w:val="00213EBC"/>
    <w:pPr>
      <w:tabs>
        <w:tab w:val="clear" w:pos="5400"/>
        <w:tab w:val="clear" w:pos="6300"/>
        <w:tab w:val="clear" w:pos="7200"/>
        <w:tab w:val="clear" w:pos="9450"/>
        <w:tab w:val="right" w:pos="7972"/>
      </w:tabs>
      <w:spacing w:after="0" w:line="240" w:lineRule="auto"/>
    </w:pPr>
    <w:rPr>
      <w:color w:val="000000"/>
      <w:sz w:val="17"/>
    </w:rPr>
  </w:style>
  <w:style w:type="paragraph" w:customStyle="1" w:styleId="QuestionTable1Left">
    <w:name w:val="Question Table 1 Left"/>
    <w:basedOn w:val="QuestionTable1"/>
    <w:rsid w:val="00213EBC"/>
    <w:pPr>
      <w:framePr w:hSpace="180" w:wrap="around" w:vAnchor="text" w:hAnchor="text" w:y="1"/>
      <w:suppressOverlap/>
      <w:jc w:val="left"/>
    </w:pPr>
    <w:rPr>
      <w:b/>
    </w:rPr>
  </w:style>
  <w:style w:type="paragraph" w:customStyle="1" w:styleId="QuestionTable1HeadCond">
    <w:name w:val="Question Table 1 Head Cond"/>
    <w:basedOn w:val="QuestionTable1"/>
    <w:rsid w:val="00213EBC"/>
    <w:pPr>
      <w:tabs>
        <w:tab w:val="right" w:pos="3215"/>
        <w:tab w:val="right" w:pos="9450"/>
      </w:tabs>
      <w:spacing w:after="0" w:line="240" w:lineRule="auto"/>
      <w:jc w:val="left"/>
    </w:pPr>
    <w:rPr>
      <w:sz w:val="17"/>
    </w:rPr>
  </w:style>
  <w:style w:type="paragraph" w:customStyle="1" w:styleId="Qtable1to10Horiz">
    <w:name w:val="Qtable1to10Horiz"/>
    <w:basedOn w:val="Table1Black"/>
    <w:rsid w:val="00213EBC"/>
    <w:pPr>
      <w:numPr>
        <w:ilvl w:val="5"/>
        <w:numId w:val="10"/>
      </w:numPr>
      <w:spacing w:after="0"/>
      <w:jc w:val="center"/>
    </w:pPr>
  </w:style>
  <w:style w:type="character" w:customStyle="1" w:styleId="QuestionRoutingInline">
    <w:name w:val="Question Routing Inline"/>
    <w:rsid w:val="00213EBC"/>
    <w:rPr>
      <w:rFonts w:ascii="Arial" w:hAnsi="Arial"/>
      <w:caps/>
    </w:rPr>
  </w:style>
  <w:style w:type="paragraph" w:customStyle="1" w:styleId="QuestionTextSub">
    <w:name w:val="QuestionTextSub"/>
    <w:basedOn w:val="QuestionText"/>
    <w:rsid w:val="00213EBC"/>
    <w:pPr>
      <w:numPr>
        <w:ilvl w:val="2"/>
      </w:numPr>
    </w:pPr>
  </w:style>
  <w:style w:type="paragraph" w:customStyle="1" w:styleId="QTableFO">
    <w:name w:val="QTableFO"/>
    <w:basedOn w:val="Table1Black"/>
    <w:rsid w:val="00213EBC"/>
    <w:pPr>
      <w:numPr>
        <w:ilvl w:val="3"/>
        <w:numId w:val="10"/>
      </w:numPr>
      <w:jc w:val="center"/>
    </w:pPr>
  </w:style>
  <w:style w:type="paragraph" w:customStyle="1" w:styleId="QTablNumsV">
    <w:name w:val="QTablNumsV"/>
    <w:basedOn w:val="Table1Black"/>
    <w:rsid w:val="00213EBC"/>
    <w:pPr>
      <w:jc w:val="center"/>
    </w:pPr>
    <w:rPr>
      <w:position w:val="-6"/>
    </w:rPr>
  </w:style>
  <w:style w:type="paragraph" w:customStyle="1" w:styleId="QTblabc">
    <w:name w:val="QTblabc"/>
    <w:basedOn w:val="Table1Black"/>
    <w:rsid w:val="00213EBC"/>
    <w:pPr>
      <w:spacing w:after="0" w:line="240" w:lineRule="auto"/>
    </w:pPr>
    <w:rPr>
      <w:position w:val="-6"/>
    </w:rPr>
  </w:style>
  <w:style w:type="paragraph" w:customStyle="1" w:styleId="QuestionDer">
    <w:name w:val="QuestionDer"/>
    <w:basedOn w:val="QuestionText"/>
    <w:next w:val="Table1Black"/>
    <w:rsid w:val="00213EBC"/>
    <w:pPr>
      <w:keepNext/>
      <w:keepLines/>
      <w:numPr>
        <w:ilvl w:val="6"/>
      </w:numPr>
      <w:spacing w:before="130" w:after="130"/>
      <w:outlineLvl w:val="6"/>
    </w:pPr>
  </w:style>
  <w:style w:type="paragraph" w:styleId="ListBullet">
    <w:name w:val="List Bullet"/>
    <w:basedOn w:val="ListParagraph"/>
    <w:uiPriority w:val="1"/>
    <w:qFormat/>
    <w:rsid w:val="0067057D"/>
    <w:pPr>
      <w:numPr>
        <w:numId w:val="16"/>
      </w:numPr>
      <w:spacing w:before="60" w:after="0"/>
      <w:contextualSpacing w:val="0"/>
    </w:pPr>
    <w:rPr>
      <w:sz w:val="24"/>
      <w:lang w:val="en-GB"/>
    </w:rPr>
  </w:style>
  <w:style w:type="paragraph" w:customStyle="1" w:styleId="QuestionTableNotExtremely">
    <w:name w:val="Question Table NotExtremely"/>
    <w:basedOn w:val="QuestionTable1HeadCond"/>
    <w:rsid w:val="00213EBC"/>
    <w:pPr>
      <w:tabs>
        <w:tab w:val="clear" w:pos="3215"/>
        <w:tab w:val="right" w:pos="3160"/>
      </w:tabs>
    </w:pPr>
  </w:style>
  <w:style w:type="paragraph" w:customStyle="1" w:styleId="QuestionDerABC">
    <w:name w:val="QuestionDerABC"/>
    <w:basedOn w:val="QuestionDer"/>
    <w:next w:val="Table1Black"/>
    <w:rsid w:val="00213EBC"/>
    <w:pPr>
      <w:numPr>
        <w:ilvl w:val="7"/>
      </w:numPr>
    </w:pPr>
  </w:style>
  <w:style w:type="paragraph" w:customStyle="1" w:styleId="NOTESD">
    <w:name w:val="NOTES D"/>
    <w:basedOn w:val="QuestionFulloutMain"/>
    <w:rsid w:val="00213EBC"/>
    <w:pPr>
      <w:ind w:left="0" w:firstLine="0"/>
    </w:pPr>
    <w:rPr>
      <w:rFonts w:ascii="Arial" w:hAnsi="Arial"/>
      <w:color w:val="FF0000"/>
    </w:rPr>
  </w:style>
  <w:style w:type="paragraph" w:customStyle="1" w:styleId="InstuctBeforeQuest">
    <w:name w:val="Instuct Before Quest"/>
    <w:next w:val="Normal"/>
    <w:rsid w:val="00213EBC"/>
    <w:pPr>
      <w:spacing w:after="0" w:line="240" w:lineRule="auto"/>
      <w:ind w:left="720"/>
    </w:pPr>
    <w:rPr>
      <w:rFonts w:ascii="Arial" w:eastAsia="Times New Roman" w:hAnsi="Arial" w:cs="Times New Roman"/>
      <w:b/>
      <w:szCs w:val="20"/>
      <w:lang w:eastAsia="zh-TW"/>
    </w:rPr>
  </w:style>
  <w:style w:type="paragraph" w:styleId="Index7">
    <w:name w:val="index 7"/>
    <w:basedOn w:val="Normal"/>
    <w:next w:val="Normal"/>
    <w:autoRedefine/>
    <w:semiHidden/>
    <w:rsid w:val="00213EBC"/>
    <w:pPr>
      <w:spacing w:line="240" w:lineRule="auto"/>
      <w:ind w:left="1610" w:hanging="230"/>
      <w:jc w:val="both"/>
    </w:pPr>
    <w:rPr>
      <w:rFonts w:ascii="Times New Roman" w:eastAsia="Times New Roman" w:hAnsi="Times New Roman"/>
      <w:sz w:val="23"/>
      <w:szCs w:val="20"/>
      <w:lang w:eastAsia="zh-TW"/>
    </w:rPr>
  </w:style>
  <w:style w:type="paragraph" w:customStyle="1" w:styleId="IFFBulletArial">
    <w:name w:val="IFF Bullet Arial"/>
    <w:basedOn w:val="Normal"/>
    <w:rsid w:val="00213EBC"/>
    <w:pPr>
      <w:numPr>
        <w:numId w:val="8"/>
      </w:numPr>
      <w:spacing w:before="120" w:line="240" w:lineRule="auto"/>
      <w:ind w:left="1080" w:right="720" w:hanging="360"/>
      <w:jc w:val="both"/>
    </w:pPr>
    <w:rPr>
      <w:rFonts w:eastAsia="Times New Roman"/>
      <w:sz w:val="22"/>
      <w:szCs w:val="20"/>
      <w:lang w:eastAsia="zh-TW"/>
    </w:rPr>
  </w:style>
  <w:style w:type="paragraph" w:customStyle="1" w:styleId="NormalArialIndent">
    <w:name w:val="Normal Arial Indent"/>
    <w:basedOn w:val="Normal"/>
    <w:rsid w:val="00213EBC"/>
    <w:pPr>
      <w:tabs>
        <w:tab w:val="left" w:pos="-720"/>
        <w:tab w:val="left" w:pos="0"/>
        <w:tab w:val="left" w:pos="720"/>
      </w:tabs>
      <w:suppressAutoHyphens/>
      <w:spacing w:line="240" w:lineRule="auto"/>
      <w:ind w:left="720"/>
      <w:jc w:val="both"/>
    </w:pPr>
    <w:rPr>
      <w:rFonts w:eastAsia="Times New Roman"/>
      <w:sz w:val="22"/>
      <w:szCs w:val="20"/>
      <w:lang w:eastAsia="zh-TW"/>
    </w:rPr>
  </w:style>
  <w:style w:type="paragraph" w:customStyle="1" w:styleId="AStyl1">
    <w:name w:val="AStyl1"/>
    <w:basedOn w:val="QuestionFulloutRead"/>
    <w:rsid w:val="00213EBC"/>
  </w:style>
  <w:style w:type="paragraph" w:customStyle="1" w:styleId="AStyl2">
    <w:name w:val="AStyl2"/>
    <w:basedOn w:val="Client"/>
    <w:rsid w:val="00213EBC"/>
  </w:style>
  <w:style w:type="paragraph" w:customStyle="1" w:styleId="QuestionSectionHead">
    <w:name w:val="Question Section Head"/>
    <w:basedOn w:val="QuestionRouting"/>
    <w:next w:val="QuestionText"/>
    <w:rsid w:val="00213EBC"/>
  </w:style>
  <w:style w:type="paragraph" w:customStyle="1" w:styleId="QSectionStart">
    <w:name w:val="Q Section Start"/>
    <w:basedOn w:val="Table1Black"/>
    <w:next w:val="QuestionText"/>
    <w:rsid w:val="00213EBC"/>
    <w:pPr>
      <w:numPr>
        <w:numId w:val="9"/>
      </w:numPr>
      <w:spacing w:after="0"/>
    </w:pPr>
  </w:style>
  <w:style w:type="paragraph" w:customStyle="1" w:styleId="InterviewerPara">
    <w:name w:val="Interviewer Para"/>
    <w:basedOn w:val="Interviewerinstruction"/>
    <w:rsid w:val="00213EBC"/>
    <w:pPr>
      <w:spacing w:afterLines="0"/>
    </w:pPr>
  </w:style>
  <w:style w:type="paragraph" w:customStyle="1" w:styleId="QTableText">
    <w:name w:val="Q Table Text"/>
    <w:basedOn w:val="Table1Black"/>
    <w:next w:val="Table1Black"/>
    <w:rsid w:val="00213EBC"/>
    <w:pPr>
      <w:spacing w:after="0"/>
    </w:pPr>
  </w:style>
  <w:style w:type="paragraph" w:customStyle="1" w:styleId="Interviewerinstruction">
    <w:name w:val="Interviewer instruction"/>
    <w:basedOn w:val="QuestionRouting"/>
    <w:next w:val="QuestionText"/>
    <w:rsid w:val="00213EBC"/>
    <w:pPr>
      <w:spacing w:afterLines="100"/>
    </w:pPr>
    <w:rPr>
      <w:i/>
    </w:rPr>
  </w:style>
  <w:style w:type="paragraph" w:customStyle="1" w:styleId="SSecthead">
    <w:name w:val="S Sect head"/>
    <w:basedOn w:val="QuestionSectHead"/>
    <w:rsid w:val="00213EBC"/>
    <w:pPr>
      <w:numPr>
        <w:numId w:val="11"/>
      </w:numPr>
    </w:pPr>
  </w:style>
  <w:style w:type="character" w:customStyle="1" w:styleId="FootDocOwn">
    <w:name w:val="FootDocOwn"/>
    <w:basedOn w:val="DefaultParagraphFont"/>
    <w:rsid w:val="00213EBC"/>
    <w:rPr>
      <w:rFonts w:ascii="Arial" w:hAnsi="Arial"/>
      <w:color w:val="808080"/>
      <w:sz w:val="22"/>
    </w:rPr>
  </w:style>
  <w:style w:type="character" w:customStyle="1" w:styleId="FootSecurityCode">
    <w:name w:val="FootSecurityCode"/>
    <w:basedOn w:val="FootDocOwn"/>
    <w:rsid w:val="00213EBC"/>
    <w:rPr>
      <w:rFonts w:ascii="Arial" w:hAnsi="Arial"/>
      <w:color w:val="808080"/>
      <w:sz w:val="22"/>
    </w:rPr>
  </w:style>
  <w:style w:type="character" w:customStyle="1" w:styleId="DocOwnFooter">
    <w:name w:val="DocOwnFooter"/>
    <w:basedOn w:val="DefaultParagraphFont"/>
    <w:rsid w:val="00213EBC"/>
    <w:rPr>
      <w:rFonts w:ascii="Arial" w:hAnsi="Arial"/>
      <w:color w:val="808080"/>
      <w:sz w:val="20"/>
    </w:rPr>
  </w:style>
  <w:style w:type="character" w:customStyle="1" w:styleId="DocOwnSecurityCode">
    <w:name w:val="DocOwnSecurityCode"/>
    <w:basedOn w:val="DocOwnFooter"/>
    <w:rsid w:val="00213EBC"/>
    <w:rPr>
      <w:rFonts w:ascii="Arial" w:hAnsi="Arial"/>
      <w:color w:val="808080"/>
      <w:sz w:val="20"/>
    </w:rPr>
  </w:style>
  <w:style w:type="table" w:styleId="TableGrid">
    <w:name w:val="Table Grid"/>
    <w:basedOn w:val="TableNormal"/>
    <w:uiPriority w:val="59"/>
    <w:rsid w:val="00213EBC"/>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enerQ">
    <w:name w:val="ScreenerQ"/>
    <w:basedOn w:val="QuestionText"/>
    <w:rsid w:val="00213EBC"/>
    <w:pPr>
      <w:numPr>
        <w:ilvl w:val="0"/>
        <w:numId w:val="0"/>
      </w:numPr>
      <w:ind w:left="539" w:hanging="539"/>
    </w:pPr>
  </w:style>
  <w:style w:type="paragraph" w:customStyle="1" w:styleId="QuestionNumber">
    <w:name w:val="Question Number"/>
    <w:next w:val="Normal"/>
    <w:rsid w:val="00213EBC"/>
    <w:pPr>
      <w:tabs>
        <w:tab w:val="num" w:pos="720"/>
      </w:tabs>
      <w:spacing w:after="0" w:line="240" w:lineRule="auto"/>
      <w:ind w:left="720" w:hanging="720"/>
      <w:jc w:val="both"/>
    </w:pPr>
    <w:rPr>
      <w:rFonts w:ascii="Arial" w:eastAsia="Times New Roman" w:hAnsi="Arial" w:cs="Times New Roman"/>
      <w:b/>
      <w:sz w:val="20"/>
      <w:szCs w:val="20"/>
      <w:lang w:eastAsia="zh-TW"/>
    </w:rPr>
  </w:style>
  <w:style w:type="paragraph" w:customStyle="1" w:styleId="Quoteattribution">
    <w:name w:val="Quote attribution"/>
    <w:basedOn w:val="Normal"/>
    <w:rsid w:val="00213EBC"/>
    <w:pPr>
      <w:spacing w:line="260" w:lineRule="exact"/>
      <w:ind w:left="1673" w:right="1134"/>
      <w:jc w:val="right"/>
    </w:pPr>
    <w:rPr>
      <w:rFonts w:eastAsia="Times"/>
      <w:b/>
      <w:color w:val="131313"/>
      <w:sz w:val="20"/>
      <w:szCs w:val="20"/>
      <w:lang w:eastAsia="zh-TW"/>
    </w:rPr>
  </w:style>
  <w:style w:type="paragraph" w:styleId="BodyText">
    <w:name w:val="Body Text"/>
    <w:basedOn w:val="Normal"/>
    <w:link w:val="BodyTextChar"/>
    <w:uiPriority w:val="99"/>
    <w:unhideWhenUsed/>
    <w:rsid w:val="00213EBC"/>
    <w:pPr>
      <w:spacing w:after="260" w:line="260" w:lineRule="exact"/>
    </w:pPr>
    <w:rPr>
      <w:rFonts w:eastAsia="Times"/>
      <w:sz w:val="20"/>
      <w:szCs w:val="20"/>
      <w:lang w:eastAsia="zh-TW"/>
    </w:rPr>
  </w:style>
  <w:style w:type="character" w:customStyle="1" w:styleId="BodyTextChar">
    <w:name w:val="Body Text Char"/>
    <w:basedOn w:val="DefaultParagraphFont"/>
    <w:link w:val="BodyText"/>
    <w:uiPriority w:val="99"/>
    <w:rsid w:val="00213EBC"/>
    <w:rPr>
      <w:rFonts w:ascii="Arial" w:eastAsia="Times" w:hAnsi="Arial" w:cs="Times New Roman"/>
      <w:sz w:val="20"/>
      <w:szCs w:val="20"/>
      <w:lang w:eastAsia="zh-TW"/>
    </w:rPr>
  </w:style>
  <w:style w:type="paragraph" w:styleId="Quote">
    <w:name w:val="Quote"/>
    <w:basedOn w:val="Normal"/>
    <w:next w:val="Normal"/>
    <w:link w:val="QuoteChar"/>
    <w:uiPriority w:val="29"/>
    <w:qFormat/>
    <w:rsid w:val="0067057D"/>
    <w:pPr>
      <w:ind w:left="680" w:right="963"/>
    </w:pPr>
  </w:style>
  <w:style w:type="character" w:customStyle="1" w:styleId="QuoteChar">
    <w:name w:val="Quote Char"/>
    <w:basedOn w:val="DefaultParagraphFont"/>
    <w:link w:val="Quote"/>
    <w:uiPriority w:val="29"/>
    <w:rsid w:val="0067057D"/>
    <w:rPr>
      <w:sz w:val="24"/>
    </w:rPr>
  </w:style>
  <w:style w:type="paragraph" w:styleId="ListNumber">
    <w:name w:val="List Number"/>
    <w:basedOn w:val="Normal"/>
    <w:uiPriority w:val="1"/>
    <w:qFormat/>
    <w:rsid w:val="0067057D"/>
    <w:pPr>
      <w:numPr>
        <w:numId w:val="17"/>
      </w:numPr>
      <w:spacing w:before="60"/>
      <w:contextualSpacing/>
    </w:pPr>
  </w:style>
  <w:style w:type="paragraph" w:customStyle="1" w:styleId="Bullet1">
    <w:name w:val="Bullet 1"/>
    <w:rsid w:val="00213EBC"/>
    <w:pPr>
      <w:numPr>
        <w:numId w:val="12"/>
      </w:numPr>
      <w:spacing w:before="120" w:after="120" w:line="260" w:lineRule="exact"/>
      <w:ind w:left="879" w:hanging="340"/>
      <w:jc w:val="both"/>
    </w:pPr>
    <w:rPr>
      <w:rFonts w:ascii="Arial" w:eastAsia="Times" w:hAnsi="Arial" w:cs="Times New Roman"/>
      <w:color w:val="131313"/>
      <w:sz w:val="20"/>
      <w:szCs w:val="20"/>
      <w:lang w:eastAsia="zh-TW"/>
    </w:rPr>
  </w:style>
  <w:style w:type="paragraph" w:customStyle="1" w:styleId="Bullet2">
    <w:name w:val="Bullet 2"/>
    <w:basedOn w:val="Bullet1"/>
    <w:rsid w:val="00213EBC"/>
    <w:pPr>
      <w:numPr>
        <w:ilvl w:val="1"/>
        <w:numId w:val="13"/>
      </w:numPr>
      <w:tabs>
        <w:tab w:val="clear" w:pos="1069"/>
      </w:tabs>
      <w:ind w:left="1219" w:hanging="340"/>
    </w:pPr>
  </w:style>
  <w:style w:type="paragraph" w:customStyle="1" w:styleId="Subheading">
    <w:name w:val="Subheading"/>
    <w:basedOn w:val="Heading1"/>
    <w:next w:val="Maintext"/>
    <w:rsid w:val="00213EBC"/>
    <w:pPr>
      <w:keepLines w:val="0"/>
      <w:tabs>
        <w:tab w:val="left" w:pos="709"/>
        <w:tab w:val="left" w:pos="879"/>
      </w:tabs>
      <w:spacing w:before="0" w:afterLines="100" w:after="120" w:line="260" w:lineRule="exact"/>
      <w:ind w:left="539"/>
      <w:jc w:val="both"/>
    </w:pPr>
    <w:rPr>
      <w:rFonts w:ascii="Arial" w:eastAsia="Times" w:hAnsi="Arial" w:cs="Times New Roman"/>
      <w:b/>
      <w:bCs/>
      <w:color w:val="64A230" w:themeColor="accent2"/>
      <w:kern w:val="32"/>
      <w:sz w:val="24"/>
      <w:szCs w:val="20"/>
      <w:lang w:eastAsia="zh-TW"/>
    </w:rPr>
  </w:style>
  <w:style w:type="paragraph" w:customStyle="1" w:styleId="Subheading2">
    <w:name w:val="Subheading 2"/>
    <w:basedOn w:val="Subheading"/>
    <w:next w:val="Maintext"/>
    <w:rsid w:val="00213EBC"/>
    <w:pPr>
      <w:spacing w:after="240"/>
    </w:pPr>
    <w:rPr>
      <w:color w:val="7DCAC7" w:themeColor="background2"/>
    </w:rPr>
  </w:style>
  <w:style w:type="paragraph" w:customStyle="1" w:styleId="Subheading3">
    <w:name w:val="Subheading 3"/>
    <w:basedOn w:val="Subheading2"/>
    <w:rsid w:val="00213EBC"/>
    <w:rPr>
      <w:color w:val="808080"/>
      <w:sz w:val="20"/>
    </w:rPr>
  </w:style>
  <w:style w:type="numbering" w:customStyle="1" w:styleId="Style2">
    <w:name w:val="Style2"/>
    <w:uiPriority w:val="99"/>
    <w:rsid w:val="00213EBC"/>
    <w:pPr>
      <w:numPr>
        <w:numId w:val="14"/>
      </w:numPr>
    </w:pPr>
  </w:style>
  <w:style w:type="paragraph" w:styleId="Subtitle">
    <w:name w:val="Subtitle"/>
    <w:basedOn w:val="Title"/>
    <w:next w:val="Normal"/>
    <w:link w:val="SubtitleChar"/>
    <w:uiPriority w:val="10"/>
    <w:qFormat/>
    <w:rsid w:val="0067057D"/>
    <w:rPr>
      <w:sz w:val="44"/>
      <w:szCs w:val="44"/>
    </w:rPr>
  </w:style>
  <w:style w:type="character" w:customStyle="1" w:styleId="SubtitleChar">
    <w:name w:val="Subtitle Char"/>
    <w:basedOn w:val="DefaultParagraphFont"/>
    <w:link w:val="Subtitle"/>
    <w:uiPriority w:val="10"/>
    <w:rsid w:val="0067057D"/>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character" w:styleId="IntenseEmphasis">
    <w:name w:val="Intense Emphasis"/>
    <w:basedOn w:val="DefaultParagraphFont"/>
    <w:uiPriority w:val="21"/>
    <w:rsid w:val="00213EBC"/>
    <w:rPr>
      <w:b/>
      <w:bCs/>
      <w:i/>
      <w:iCs/>
      <w:color w:val="7DCAC7" w:themeColor="background2"/>
    </w:rPr>
  </w:style>
  <w:style w:type="paragraph" w:styleId="IntenseQuote">
    <w:name w:val="Intense Quote"/>
    <w:basedOn w:val="Normal"/>
    <w:next w:val="Normal"/>
    <w:link w:val="IntenseQuoteChar"/>
    <w:uiPriority w:val="30"/>
    <w:rsid w:val="00213EBC"/>
    <w:pPr>
      <w:pBdr>
        <w:bottom w:val="single" w:sz="4" w:space="4" w:color="7DCAC7" w:themeColor="background2"/>
      </w:pBdr>
      <w:spacing w:before="200" w:after="280" w:line="240" w:lineRule="auto"/>
      <w:ind w:left="936" w:right="936"/>
    </w:pPr>
    <w:rPr>
      <w:rFonts w:eastAsia="Times"/>
      <w:b/>
      <w:bCs/>
      <w:i/>
      <w:iCs/>
      <w:color w:val="7DCAC7" w:themeColor="background2"/>
      <w:szCs w:val="20"/>
      <w:lang w:eastAsia="zh-TW"/>
    </w:rPr>
  </w:style>
  <w:style w:type="character" w:customStyle="1" w:styleId="IntenseQuoteChar">
    <w:name w:val="Intense Quote Char"/>
    <w:basedOn w:val="DefaultParagraphFont"/>
    <w:link w:val="IntenseQuote"/>
    <w:uiPriority w:val="30"/>
    <w:rsid w:val="00213EBC"/>
    <w:rPr>
      <w:rFonts w:ascii="Arial" w:eastAsia="Times" w:hAnsi="Arial" w:cs="Times New Roman"/>
      <w:b/>
      <w:bCs/>
      <w:i/>
      <w:iCs/>
      <w:color w:val="7DCAC7" w:themeColor="background2"/>
      <w:sz w:val="24"/>
      <w:szCs w:val="20"/>
      <w:lang w:eastAsia="zh-TW"/>
    </w:rPr>
  </w:style>
  <w:style w:type="character" w:styleId="SubtleReference">
    <w:name w:val="Subtle Reference"/>
    <w:basedOn w:val="DefaultParagraphFont"/>
    <w:uiPriority w:val="31"/>
    <w:rsid w:val="00213EBC"/>
    <w:rPr>
      <w:smallCaps/>
      <w:color w:val="64A230" w:themeColor="accent2"/>
      <w:u w:val="single"/>
    </w:rPr>
  </w:style>
  <w:style w:type="character" w:styleId="IntenseReference">
    <w:name w:val="Intense Reference"/>
    <w:basedOn w:val="DefaultParagraphFont"/>
    <w:uiPriority w:val="32"/>
    <w:rsid w:val="00213EBC"/>
    <w:rPr>
      <w:b/>
      <w:bCs/>
      <w:smallCaps/>
      <w:color w:val="64A230" w:themeColor="accent2"/>
      <w:spacing w:val="5"/>
      <w:u w:val="single"/>
    </w:rPr>
  </w:style>
  <w:style w:type="paragraph" w:styleId="Caption">
    <w:name w:val="caption"/>
    <w:basedOn w:val="Normal"/>
    <w:next w:val="Normal"/>
    <w:uiPriority w:val="35"/>
    <w:semiHidden/>
    <w:unhideWhenUsed/>
    <w:qFormat/>
    <w:rsid w:val="00213EBC"/>
    <w:pPr>
      <w:spacing w:before="0" w:after="200" w:line="240" w:lineRule="auto"/>
    </w:pPr>
    <w:rPr>
      <w:i/>
      <w:iCs/>
      <w:color w:val="0B4E60" w:themeColor="text2"/>
      <w:sz w:val="18"/>
      <w:szCs w:val="18"/>
    </w:rPr>
  </w:style>
  <w:style w:type="paragraph" w:styleId="BlockText">
    <w:name w:val="Block Text"/>
    <w:basedOn w:val="Normal"/>
    <w:uiPriority w:val="99"/>
    <w:semiHidden/>
    <w:unhideWhenUsed/>
    <w:rsid w:val="00213EBC"/>
    <w:pPr>
      <w:pBdr>
        <w:top w:val="single" w:sz="2" w:space="10" w:color="009C98" w:themeColor="accent1" w:frame="1"/>
        <w:left w:val="single" w:sz="2" w:space="10" w:color="009C98" w:themeColor="accent1" w:frame="1"/>
        <w:bottom w:val="single" w:sz="2" w:space="10" w:color="009C98" w:themeColor="accent1" w:frame="1"/>
        <w:right w:val="single" w:sz="2" w:space="10" w:color="009C98" w:themeColor="accent1" w:frame="1"/>
      </w:pBdr>
      <w:spacing w:line="240" w:lineRule="auto"/>
      <w:ind w:left="1152" w:right="1152"/>
    </w:pPr>
    <w:rPr>
      <w:rFonts w:eastAsiaTheme="minorEastAsia"/>
      <w:i/>
      <w:iCs/>
      <w:color w:val="7DCAC7" w:themeColor="background2"/>
      <w:szCs w:val="20"/>
      <w:lang w:eastAsia="zh-TW"/>
    </w:rPr>
  </w:style>
  <w:style w:type="table" w:customStyle="1" w:styleId="TableGrid1">
    <w:name w:val="Table Grid1"/>
    <w:basedOn w:val="TableNormal"/>
    <w:next w:val="TableGrid"/>
    <w:uiPriority w:val="59"/>
    <w:rsid w:val="00213EBC"/>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3EBC"/>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EBC"/>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3EBC"/>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13EBC"/>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13EBC"/>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
    <w:name w:val="TLT Body Text"/>
    <w:basedOn w:val="Normal"/>
    <w:link w:val="TLTBodyTextChar"/>
    <w:rsid w:val="00213EBC"/>
    <w:pPr>
      <w:spacing w:before="100" w:after="200" w:line="240" w:lineRule="auto"/>
    </w:pPr>
    <w:rPr>
      <w:rFonts w:eastAsia="Times New Roman"/>
      <w:sz w:val="20"/>
      <w:szCs w:val="24"/>
      <w:lang w:eastAsia="en-GB"/>
    </w:rPr>
  </w:style>
  <w:style w:type="character" w:customStyle="1" w:styleId="TLTBodyTextChar">
    <w:name w:val="TLT Body Text Char"/>
    <w:link w:val="TLTBodyText"/>
    <w:locked/>
    <w:rsid w:val="00213EBC"/>
    <w:rPr>
      <w:rFonts w:ascii="Arial" w:eastAsia="Times New Roman" w:hAnsi="Arial" w:cs="Times New Roman"/>
      <w:sz w:val="20"/>
      <w:szCs w:val="24"/>
      <w:lang w:eastAsia="en-GB"/>
    </w:rPr>
  </w:style>
  <w:style w:type="table" w:customStyle="1" w:styleId="TableGrid7">
    <w:name w:val="Table Grid7"/>
    <w:basedOn w:val="TableNormal"/>
    <w:next w:val="TableGrid"/>
    <w:uiPriority w:val="59"/>
    <w:rsid w:val="00213EBC"/>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A7778"/>
    <w:pPr>
      <w:spacing w:after="100" w:line="259" w:lineRule="auto"/>
      <w:ind w:left="660"/>
    </w:pPr>
    <w:rPr>
      <w:rFonts w:eastAsiaTheme="minorEastAsia"/>
      <w:sz w:val="22"/>
      <w:lang w:eastAsia="en-GB"/>
    </w:rPr>
  </w:style>
  <w:style w:type="paragraph" w:styleId="TOC5">
    <w:name w:val="toc 5"/>
    <w:basedOn w:val="Normal"/>
    <w:next w:val="Normal"/>
    <w:autoRedefine/>
    <w:uiPriority w:val="39"/>
    <w:unhideWhenUsed/>
    <w:rsid w:val="00BA7778"/>
    <w:pPr>
      <w:spacing w:after="100" w:line="259" w:lineRule="auto"/>
      <w:ind w:left="880"/>
    </w:pPr>
    <w:rPr>
      <w:rFonts w:eastAsiaTheme="minorEastAsia"/>
      <w:sz w:val="22"/>
      <w:lang w:eastAsia="en-GB"/>
    </w:rPr>
  </w:style>
  <w:style w:type="paragraph" w:styleId="TOC6">
    <w:name w:val="toc 6"/>
    <w:basedOn w:val="Normal"/>
    <w:next w:val="Normal"/>
    <w:autoRedefine/>
    <w:uiPriority w:val="39"/>
    <w:unhideWhenUsed/>
    <w:rsid w:val="00BA7778"/>
    <w:pPr>
      <w:spacing w:after="100" w:line="259" w:lineRule="auto"/>
      <w:ind w:left="1100"/>
    </w:pPr>
    <w:rPr>
      <w:rFonts w:eastAsiaTheme="minorEastAsia"/>
      <w:sz w:val="22"/>
      <w:lang w:eastAsia="en-GB"/>
    </w:rPr>
  </w:style>
  <w:style w:type="paragraph" w:styleId="TOC7">
    <w:name w:val="toc 7"/>
    <w:basedOn w:val="Normal"/>
    <w:next w:val="Normal"/>
    <w:autoRedefine/>
    <w:uiPriority w:val="39"/>
    <w:unhideWhenUsed/>
    <w:rsid w:val="00BA7778"/>
    <w:pPr>
      <w:spacing w:after="100" w:line="259" w:lineRule="auto"/>
      <w:ind w:left="1320"/>
    </w:pPr>
    <w:rPr>
      <w:rFonts w:eastAsiaTheme="minorEastAsia"/>
      <w:sz w:val="22"/>
      <w:lang w:eastAsia="en-GB"/>
    </w:rPr>
  </w:style>
  <w:style w:type="paragraph" w:styleId="TOC8">
    <w:name w:val="toc 8"/>
    <w:basedOn w:val="Normal"/>
    <w:next w:val="Normal"/>
    <w:autoRedefine/>
    <w:uiPriority w:val="39"/>
    <w:unhideWhenUsed/>
    <w:rsid w:val="00BA7778"/>
    <w:pPr>
      <w:spacing w:after="100" w:line="259" w:lineRule="auto"/>
      <w:ind w:left="1540"/>
    </w:pPr>
    <w:rPr>
      <w:rFonts w:eastAsiaTheme="minorEastAsia"/>
      <w:sz w:val="22"/>
      <w:lang w:eastAsia="en-GB"/>
    </w:rPr>
  </w:style>
  <w:style w:type="paragraph" w:styleId="TOC9">
    <w:name w:val="toc 9"/>
    <w:basedOn w:val="Normal"/>
    <w:next w:val="Normal"/>
    <w:autoRedefine/>
    <w:uiPriority w:val="39"/>
    <w:unhideWhenUsed/>
    <w:rsid w:val="00BA7778"/>
    <w:pPr>
      <w:spacing w:after="100" w:line="259" w:lineRule="auto"/>
      <w:ind w:left="1760"/>
    </w:pPr>
    <w:rPr>
      <w:rFonts w:eastAsiaTheme="minorEastAsia"/>
      <w:sz w:val="22"/>
      <w:lang w:eastAsia="en-GB"/>
    </w:rPr>
  </w:style>
  <w:style w:type="character" w:customStyle="1" w:styleId="UnresolvedMention3">
    <w:name w:val="Unresolved Mention3"/>
    <w:basedOn w:val="DefaultParagraphFont"/>
    <w:uiPriority w:val="99"/>
    <w:semiHidden/>
    <w:unhideWhenUsed/>
    <w:rsid w:val="00BA7778"/>
    <w:rPr>
      <w:color w:val="808080"/>
      <w:shd w:val="clear" w:color="auto" w:fill="E6E6E6"/>
    </w:rPr>
  </w:style>
  <w:style w:type="character" w:customStyle="1" w:styleId="UnresolvedMention4">
    <w:name w:val="Unresolved Mention4"/>
    <w:basedOn w:val="DefaultParagraphFont"/>
    <w:uiPriority w:val="99"/>
    <w:semiHidden/>
    <w:unhideWhenUsed/>
    <w:rsid w:val="00034B13"/>
    <w:rPr>
      <w:color w:val="808080"/>
      <w:shd w:val="clear" w:color="auto" w:fill="E6E6E6"/>
    </w:rPr>
  </w:style>
  <w:style w:type="character" w:styleId="Strong">
    <w:name w:val="Strong"/>
    <w:basedOn w:val="DefaultParagraphFont"/>
    <w:uiPriority w:val="22"/>
    <w:rsid w:val="005D5BAA"/>
    <w:rPr>
      <w:b/>
      <w:bCs/>
    </w:rPr>
  </w:style>
  <w:style w:type="character" w:styleId="BookTitle">
    <w:name w:val="Book Title"/>
    <w:basedOn w:val="DefaultParagraphFont"/>
    <w:uiPriority w:val="33"/>
    <w:rsid w:val="00D541D7"/>
    <w:rPr>
      <w:b/>
      <w:bCs/>
      <w:i/>
      <w:iCs/>
      <w:spacing w:val="5"/>
    </w:rPr>
  </w:style>
  <w:style w:type="paragraph" w:customStyle="1" w:styleId="Figureparagraphnocaption">
    <w:name w:val="Figure paragraph no caption"/>
    <w:basedOn w:val="Normal"/>
    <w:uiPriority w:val="3"/>
    <w:semiHidden/>
    <w:unhideWhenUsed/>
    <w:qFormat/>
    <w:rsid w:val="0067057D"/>
    <w:pPr>
      <w:spacing w:after="480"/>
    </w:pPr>
  </w:style>
  <w:style w:type="paragraph" w:customStyle="1" w:styleId="FigureTabletitle">
    <w:name w:val="Figure / Table title"/>
    <w:basedOn w:val="Normal"/>
    <w:uiPriority w:val="2"/>
    <w:qFormat/>
    <w:rsid w:val="0067057D"/>
    <w:pPr>
      <w:keepNext/>
      <w:spacing w:before="480" w:after="120"/>
    </w:pPr>
    <w:rPr>
      <w:b/>
    </w:rPr>
  </w:style>
  <w:style w:type="paragraph" w:customStyle="1" w:styleId="FigureTablesource">
    <w:name w:val="Figure / Table source"/>
    <w:basedOn w:val="Normal"/>
    <w:uiPriority w:val="3"/>
    <w:qFormat/>
    <w:rsid w:val="0067057D"/>
    <w:pPr>
      <w:spacing w:after="360"/>
    </w:pPr>
    <w:rPr>
      <w:szCs w:val="24"/>
    </w:rPr>
  </w:style>
  <w:style w:type="paragraph" w:customStyle="1" w:styleId="Boxtext">
    <w:name w:val="Box text"/>
    <w:basedOn w:val="Boxtitle"/>
    <w:uiPriority w:val="5"/>
    <w:qFormat/>
    <w:rsid w:val="0067057D"/>
    <w:rPr>
      <w:b w:val="0"/>
    </w:rPr>
  </w:style>
  <w:style w:type="paragraph" w:customStyle="1" w:styleId="Boxtitle">
    <w:name w:val="Box title"/>
    <w:basedOn w:val="FigureTabletitle"/>
    <w:uiPriority w:val="4"/>
    <w:qFormat/>
    <w:rsid w:val="0067057D"/>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bullets">
    <w:name w:val="Box bullets"/>
    <w:basedOn w:val="Boxtext"/>
    <w:uiPriority w:val="6"/>
    <w:qFormat/>
    <w:rsid w:val="0067057D"/>
    <w:pPr>
      <w:numPr>
        <w:numId w:val="18"/>
      </w:numPr>
    </w:pPr>
  </w:style>
  <w:style w:type="paragraph" w:customStyle="1" w:styleId="Casestudytext">
    <w:name w:val="Case study text"/>
    <w:basedOn w:val="Boxtext"/>
    <w:uiPriority w:val="8"/>
    <w:qFormat/>
    <w:rsid w:val="0067057D"/>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title">
    <w:name w:val="Case study title"/>
    <w:basedOn w:val="Boxtitle"/>
    <w:uiPriority w:val="7"/>
    <w:qFormat/>
    <w:rsid w:val="0067057D"/>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character" w:customStyle="1" w:styleId="Heading7Char">
    <w:name w:val="Heading 7 Char"/>
    <w:basedOn w:val="DefaultParagraphFont"/>
    <w:link w:val="Heading7"/>
    <w:uiPriority w:val="9"/>
    <w:semiHidden/>
    <w:rsid w:val="0067057D"/>
    <w:rPr>
      <w:rFonts w:asciiTheme="majorHAnsi" w:eastAsiaTheme="majorEastAsia" w:hAnsiTheme="majorHAnsi" w:cstheme="majorBidi"/>
      <w:i/>
      <w:iCs/>
      <w:color w:val="004D4B" w:themeColor="accent1" w:themeShade="7F"/>
      <w:sz w:val="28"/>
    </w:rPr>
  </w:style>
  <w:style w:type="paragraph" w:styleId="Title">
    <w:name w:val="Title"/>
    <w:basedOn w:val="Normal"/>
    <w:next w:val="Normal"/>
    <w:link w:val="TitleChar"/>
    <w:uiPriority w:val="9"/>
    <w:qFormat/>
    <w:rsid w:val="0067057D"/>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67057D"/>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Date">
    <w:name w:val="Date"/>
    <w:basedOn w:val="Subtitle"/>
    <w:next w:val="Normal"/>
    <w:link w:val="DateChar"/>
    <w:uiPriority w:val="11"/>
    <w:qFormat/>
    <w:rsid w:val="0067057D"/>
  </w:style>
  <w:style w:type="character" w:customStyle="1" w:styleId="DateChar">
    <w:name w:val="Date Char"/>
    <w:basedOn w:val="DefaultParagraphFont"/>
    <w:link w:val="Date"/>
    <w:uiPriority w:val="11"/>
    <w:rsid w:val="0067057D"/>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611">
      <w:bodyDiv w:val="1"/>
      <w:marLeft w:val="0"/>
      <w:marRight w:val="0"/>
      <w:marTop w:val="0"/>
      <w:marBottom w:val="0"/>
      <w:divBdr>
        <w:top w:val="none" w:sz="0" w:space="0" w:color="auto"/>
        <w:left w:val="none" w:sz="0" w:space="0" w:color="auto"/>
        <w:bottom w:val="none" w:sz="0" w:space="0" w:color="auto"/>
        <w:right w:val="none" w:sz="0" w:space="0" w:color="auto"/>
      </w:divBdr>
    </w:div>
    <w:div w:id="210386741">
      <w:bodyDiv w:val="1"/>
      <w:marLeft w:val="0"/>
      <w:marRight w:val="0"/>
      <w:marTop w:val="0"/>
      <w:marBottom w:val="0"/>
      <w:divBdr>
        <w:top w:val="none" w:sz="0" w:space="0" w:color="auto"/>
        <w:left w:val="none" w:sz="0" w:space="0" w:color="auto"/>
        <w:bottom w:val="none" w:sz="0" w:space="0" w:color="auto"/>
        <w:right w:val="none" w:sz="0" w:space="0" w:color="auto"/>
      </w:divBdr>
    </w:div>
    <w:div w:id="319699105">
      <w:bodyDiv w:val="1"/>
      <w:marLeft w:val="0"/>
      <w:marRight w:val="0"/>
      <w:marTop w:val="0"/>
      <w:marBottom w:val="0"/>
      <w:divBdr>
        <w:top w:val="none" w:sz="0" w:space="0" w:color="auto"/>
        <w:left w:val="none" w:sz="0" w:space="0" w:color="auto"/>
        <w:bottom w:val="none" w:sz="0" w:space="0" w:color="auto"/>
        <w:right w:val="none" w:sz="0" w:space="0" w:color="auto"/>
      </w:divBdr>
    </w:div>
    <w:div w:id="464280805">
      <w:bodyDiv w:val="1"/>
      <w:marLeft w:val="0"/>
      <w:marRight w:val="0"/>
      <w:marTop w:val="0"/>
      <w:marBottom w:val="0"/>
      <w:divBdr>
        <w:top w:val="none" w:sz="0" w:space="0" w:color="auto"/>
        <w:left w:val="none" w:sz="0" w:space="0" w:color="auto"/>
        <w:bottom w:val="none" w:sz="0" w:space="0" w:color="auto"/>
        <w:right w:val="none" w:sz="0" w:space="0" w:color="auto"/>
      </w:divBdr>
    </w:div>
    <w:div w:id="593590828">
      <w:bodyDiv w:val="1"/>
      <w:marLeft w:val="0"/>
      <w:marRight w:val="0"/>
      <w:marTop w:val="0"/>
      <w:marBottom w:val="0"/>
      <w:divBdr>
        <w:top w:val="none" w:sz="0" w:space="0" w:color="auto"/>
        <w:left w:val="none" w:sz="0" w:space="0" w:color="auto"/>
        <w:bottom w:val="none" w:sz="0" w:space="0" w:color="auto"/>
        <w:right w:val="none" w:sz="0" w:space="0" w:color="auto"/>
      </w:divBdr>
    </w:div>
    <w:div w:id="906913990">
      <w:bodyDiv w:val="1"/>
      <w:marLeft w:val="0"/>
      <w:marRight w:val="0"/>
      <w:marTop w:val="0"/>
      <w:marBottom w:val="0"/>
      <w:divBdr>
        <w:top w:val="none" w:sz="0" w:space="0" w:color="auto"/>
        <w:left w:val="none" w:sz="0" w:space="0" w:color="auto"/>
        <w:bottom w:val="none" w:sz="0" w:space="0" w:color="auto"/>
        <w:right w:val="none" w:sz="0" w:space="0" w:color="auto"/>
      </w:divBdr>
    </w:div>
    <w:div w:id="912937264">
      <w:bodyDiv w:val="1"/>
      <w:marLeft w:val="0"/>
      <w:marRight w:val="0"/>
      <w:marTop w:val="0"/>
      <w:marBottom w:val="0"/>
      <w:divBdr>
        <w:top w:val="none" w:sz="0" w:space="0" w:color="auto"/>
        <w:left w:val="none" w:sz="0" w:space="0" w:color="auto"/>
        <w:bottom w:val="none" w:sz="0" w:space="0" w:color="auto"/>
        <w:right w:val="none" w:sz="0" w:space="0" w:color="auto"/>
      </w:divBdr>
    </w:div>
    <w:div w:id="998116743">
      <w:bodyDiv w:val="1"/>
      <w:marLeft w:val="0"/>
      <w:marRight w:val="0"/>
      <w:marTop w:val="0"/>
      <w:marBottom w:val="0"/>
      <w:divBdr>
        <w:top w:val="none" w:sz="0" w:space="0" w:color="auto"/>
        <w:left w:val="none" w:sz="0" w:space="0" w:color="auto"/>
        <w:bottom w:val="none" w:sz="0" w:space="0" w:color="auto"/>
        <w:right w:val="none" w:sz="0" w:space="0" w:color="auto"/>
      </w:divBdr>
    </w:div>
    <w:div w:id="1023674601">
      <w:bodyDiv w:val="1"/>
      <w:marLeft w:val="0"/>
      <w:marRight w:val="0"/>
      <w:marTop w:val="0"/>
      <w:marBottom w:val="0"/>
      <w:divBdr>
        <w:top w:val="none" w:sz="0" w:space="0" w:color="auto"/>
        <w:left w:val="none" w:sz="0" w:space="0" w:color="auto"/>
        <w:bottom w:val="none" w:sz="0" w:space="0" w:color="auto"/>
        <w:right w:val="none" w:sz="0" w:space="0" w:color="auto"/>
      </w:divBdr>
    </w:div>
    <w:div w:id="1125655565">
      <w:bodyDiv w:val="1"/>
      <w:marLeft w:val="0"/>
      <w:marRight w:val="0"/>
      <w:marTop w:val="0"/>
      <w:marBottom w:val="0"/>
      <w:divBdr>
        <w:top w:val="none" w:sz="0" w:space="0" w:color="auto"/>
        <w:left w:val="none" w:sz="0" w:space="0" w:color="auto"/>
        <w:bottom w:val="none" w:sz="0" w:space="0" w:color="auto"/>
        <w:right w:val="none" w:sz="0" w:space="0" w:color="auto"/>
      </w:divBdr>
    </w:div>
    <w:div w:id="1142888432">
      <w:bodyDiv w:val="1"/>
      <w:marLeft w:val="0"/>
      <w:marRight w:val="0"/>
      <w:marTop w:val="0"/>
      <w:marBottom w:val="0"/>
      <w:divBdr>
        <w:top w:val="none" w:sz="0" w:space="0" w:color="auto"/>
        <w:left w:val="none" w:sz="0" w:space="0" w:color="auto"/>
        <w:bottom w:val="none" w:sz="0" w:space="0" w:color="auto"/>
        <w:right w:val="none" w:sz="0" w:space="0" w:color="auto"/>
      </w:divBdr>
    </w:div>
    <w:div w:id="1261521516">
      <w:bodyDiv w:val="1"/>
      <w:marLeft w:val="0"/>
      <w:marRight w:val="0"/>
      <w:marTop w:val="0"/>
      <w:marBottom w:val="0"/>
      <w:divBdr>
        <w:top w:val="none" w:sz="0" w:space="0" w:color="auto"/>
        <w:left w:val="none" w:sz="0" w:space="0" w:color="auto"/>
        <w:bottom w:val="none" w:sz="0" w:space="0" w:color="auto"/>
        <w:right w:val="none" w:sz="0" w:space="0" w:color="auto"/>
      </w:divBdr>
    </w:div>
    <w:div w:id="1403406472">
      <w:bodyDiv w:val="1"/>
      <w:marLeft w:val="0"/>
      <w:marRight w:val="0"/>
      <w:marTop w:val="0"/>
      <w:marBottom w:val="0"/>
      <w:divBdr>
        <w:top w:val="none" w:sz="0" w:space="0" w:color="auto"/>
        <w:left w:val="none" w:sz="0" w:space="0" w:color="auto"/>
        <w:bottom w:val="none" w:sz="0" w:space="0" w:color="auto"/>
        <w:right w:val="none" w:sz="0" w:space="0" w:color="auto"/>
      </w:divBdr>
    </w:div>
    <w:div w:id="1516068677">
      <w:bodyDiv w:val="1"/>
      <w:marLeft w:val="0"/>
      <w:marRight w:val="0"/>
      <w:marTop w:val="0"/>
      <w:marBottom w:val="0"/>
      <w:divBdr>
        <w:top w:val="none" w:sz="0" w:space="0" w:color="auto"/>
        <w:left w:val="none" w:sz="0" w:space="0" w:color="auto"/>
        <w:bottom w:val="none" w:sz="0" w:space="0" w:color="auto"/>
        <w:right w:val="none" w:sz="0" w:space="0" w:color="auto"/>
      </w:divBdr>
    </w:div>
    <w:div w:id="1585455117">
      <w:bodyDiv w:val="1"/>
      <w:marLeft w:val="0"/>
      <w:marRight w:val="0"/>
      <w:marTop w:val="0"/>
      <w:marBottom w:val="0"/>
      <w:divBdr>
        <w:top w:val="none" w:sz="0" w:space="0" w:color="auto"/>
        <w:left w:val="none" w:sz="0" w:space="0" w:color="auto"/>
        <w:bottom w:val="none" w:sz="0" w:space="0" w:color="auto"/>
        <w:right w:val="none" w:sz="0" w:space="0" w:color="auto"/>
      </w:divBdr>
    </w:div>
    <w:div w:id="1699772520">
      <w:bodyDiv w:val="1"/>
      <w:marLeft w:val="0"/>
      <w:marRight w:val="0"/>
      <w:marTop w:val="0"/>
      <w:marBottom w:val="0"/>
      <w:divBdr>
        <w:top w:val="none" w:sz="0" w:space="0" w:color="auto"/>
        <w:left w:val="none" w:sz="0" w:space="0" w:color="auto"/>
        <w:bottom w:val="none" w:sz="0" w:space="0" w:color="auto"/>
        <w:right w:val="none" w:sz="0" w:space="0" w:color="auto"/>
      </w:divBdr>
    </w:div>
    <w:div w:id="1951550731">
      <w:bodyDiv w:val="1"/>
      <w:marLeft w:val="0"/>
      <w:marRight w:val="0"/>
      <w:marTop w:val="0"/>
      <w:marBottom w:val="0"/>
      <w:divBdr>
        <w:top w:val="none" w:sz="0" w:space="0" w:color="auto"/>
        <w:left w:val="none" w:sz="0" w:space="0" w:color="auto"/>
        <w:bottom w:val="none" w:sz="0" w:space="0" w:color="auto"/>
        <w:right w:val="none" w:sz="0" w:space="0" w:color="auto"/>
      </w:divBdr>
    </w:div>
    <w:div w:id="2000772361">
      <w:bodyDiv w:val="1"/>
      <w:marLeft w:val="0"/>
      <w:marRight w:val="0"/>
      <w:marTop w:val="0"/>
      <w:marBottom w:val="0"/>
      <w:divBdr>
        <w:top w:val="none" w:sz="0" w:space="0" w:color="auto"/>
        <w:left w:val="none" w:sz="0" w:space="0" w:color="auto"/>
        <w:bottom w:val="none" w:sz="0" w:space="0" w:color="auto"/>
        <w:right w:val="none" w:sz="0" w:space="0" w:color="auto"/>
      </w:divBdr>
    </w:div>
    <w:div w:id="20990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775E-598E-4525-957C-D874D9EB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Annual report for 2018 to 2019 on our compliance with the Welsh language standards</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2018 to 2019 on our compliance with the Welsh language standards</dc:title>
  <dc:creator>Equality and Human Rights Commission</dc:creator>
  <cp:lastModifiedBy>Richard Timothy</cp:lastModifiedBy>
  <cp:revision>4</cp:revision>
  <dcterms:created xsi:type="dcterms:W3CDTF">2023-09-24T15:39:00Z</dcterms:created>
  <dcterms:modified xsi:type="dcterms:W3CDTF">2023-09-27T17:40:00Z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84d57-376d-49da-a544-9c3e106edda4_Enabled">
    <vt:lpwstr>true</vt:lpwstr>
  </property>
  <property fmtid="{D5CDD505-2E9C-101B-9397-08002B2CF9AE}" pid="3" name="MSIP_Label_5eb84d57-376d-49da-a544-9c3e106edda4_SetDate">
    <vt:lpwstr>2023-08-30T11:18:49Z</vt:lpwstr>
  </property>
  <property fmtid="{D5CDD505-2E9C-101B-9397-08002B2CF9AE}" pid="4" name="MSIP_Label_5eb84d57-376d-49da-a544-9c3e106edda4_Method">
    <vt:lpwstr>Standard</vt:lpwstr>
  </property>
  <property fmtid="{D5CDD505-2E9C-101B-9397-08002B2CF9AE}" pid="5" name="MSIP_Label_5eb84d57-376d-49da-a544-9c3e106edda4_Name">
    <vt:lpwstr>OFFICIAL</vt:lpwstr>
  </property>
  <property fmtid="{D5CDD505-2E9C-101B-9397-08002B2CF9AE}" pid="6" name="MSIP_Label_5eb84d57-376d-49da-a544-9c3e106edda4_SiteId">
    <vt:lpwstr>ebb9aa53-402f-40f0-b5d9-0b6096506fbd</vt:lpwstr>
  </property>
  <property fmtid="{D5CDD505-2E9C-101B-9397-08002B2CF9AE}" pid="7" name="MSIP_Label_5eb84d57-376d-49da-a544-9c3e106edda4_ActionId">
    <vt:lpwstr>901611f9-0ca7-4388-855d-c2db6755fc5b</vt:lpwstr>
  </property>
  <property fmtid="{D5CDD505-2E9C-101B-9397-08002B2CF9AE}" pid="8" name="MSIP_Label_5eb84d57-376d-49da-a544-9c3e106edda4_ContentBits">
    <vt:lpwstr>0</vt:lpwstr>
  </property>
</Properties>
</file>